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1FE5" w:rsidRPr="001A2B7A" w:rsidRDefault="00DC1FE5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32"/>
          <w:szCs w:val="32"/>
        </w:rPr>
      </w:pPr>
    </w:p>
    <w:p w:rsidR="00CF1E74" w:rsidRDefault="001D7F07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b/>
          <w:sz w:val="32"/>
          <w:szCs w:val="32"/>
        </w:rPr>
      </w:pPr>
      <w:r>
        <w:rPr>
          <w:rFonts w:cs="Calibri"/>
          <w:b/>
          <w:sz w:val="32"/>
          <w:szCs w:val="32"/>
        </w:rPr>
        <w:t>Projeto de Empreendimento Comercial e de Serviços Aberto ao Espaço Público</w:t>
      </w:r>
      <w:r w:rsidR="000C02AB">
        <w:rPr>
          <w:rFonts w:cs="Calibri"/>
          <w:b/>
          <w:sz w:val="32"/>
          <w:szCs w:val="32"/>
        </w:rPr>
        <w:t xml:space="preserve"> </w:t>
      </w:r>
    </w:p>
    <w:p w:rsidR="00863708" w:rsidRPr="003F4FF8" w:rsidRDefault="00863708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4"/>
          <w:szCs w:val="24"/>
        </w:rPr>
      </w:pPr>
    </w:p>
    <w:p w:rsidR="00CF1E74" w:rsidRPr="003F4FF8" w:rsidRDefault="001D7F07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16"/>
          <w:szCs w:val="16"/>
        </w:rPr>
      </w:pPr>
      <w:r>
        <w:rPr>
          <w:rFonts w:cs="Calibri"/>
          <w:sz w:val="24"/>
          <w:szCs w:val="24"/>
        </w:rPr>
        <w:t>Henrique Sérgio Macedo Ramos</w:t>
      </w:r>
    </w:p>
    <w:p w:rsidR="00FD264B" w:rsidRDefault="00AD2674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  <w:r w:rsidRPr="003F4FF8">
        <w:rPr>
          <w:rFonts w:cs="Calibri"/>
          <w:sz w:val="20"/>
          <w:szCs w:val="20"/>
        </w:rPr>
        <w:tab/>
      </w:r>
      <w:r w:rsidR="001A3B6A">
        <w:rPr>
          <w:rFonts w:cs="Calibri"/>
          <w:sz w:val="20"/>
          <w:szCs w:val="20"/>
        </w:rPr>
        <w:t xml:space="preserve">Contato: </w:t>
      </w:r>
      <w:r w:rsidR="001D7F07">
        <w:rPr>
          <w:rFonts w:cs="Calibri"/>
          <w:sz w:val="20"/>
          <w:szCs w:val="20"/>
        </w:rPr>
        <w:t>henriquesmramos@gmail.com</w:t>
      </w:r>
    </w:p>
    <w:p w:rsidR="00D22DFD" w:rsidRDefault="00D22DFD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</w:p>
    <w:p w:rsidR="00D22DFD" w:rsidRPr="00D22DFD" w:rsidRDefault="00D22DFD" w:rsidP="00D22DFD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color w:val="BFBFBF"/>
          <w:sz w:val="24"/>
          <w:szCs w:val="24"/>
        </w:rPr>
      </w:pPr>
      <w:r w:rsidRPr="00D22DFD">
        <w:rPr>
          <w:rFonts w:cs="Calibri"/>
          <w:color w:val="000000"/>
          <w:sz w:val="24"/>
          <w:szCs w:val="24"/>
        </w:rPr>
        <w:t>Linha</w:t>
      </w:r>
      <w:r w:rsidR="001D7F07">
        <w:rPr>
          <w:rFonts w:cs="Calibri"/>
          <w:color w:val="000000"/>
          <w:sz w:val="24"/>
          <w:szCs w:val="24"/>
        </w:rPr>
        <w:t>s</w:t>
      </w:r>
      <w:r w:rsidRPr="00D22DFD">
        <w:rPr>
          <w:rFonts w:cs="Calibri"/>
          <w:color w:val="000000"/>
          <w:sz w:val="24"/>
          <w:szCs w:val="24"/>
        </w:rPr>
        <w:t xml:space="preserve"> de pesquisa</w:t>
      </w:r>
      <w:r w:rsidR="001D7F07">
        <w:rPr>
          <w:rFonts w:cs="Calibri"/>
          <w:color w:val="000000"/>
          <w:sz w:val="24"/>
          <w:szCs w:val="24"/>
        </w:rPr>
        <w:t>: Projeto de Arquitetura</w:t>
      </w:r>
      <w:r w:rsidR="003B5E39">
        <w:rPr>
          <w:rFonts w:cs="Calibri"/>
          <w:color w:val="000000"/>
          <w:sz w:val="24"/>
          <w:szCs w:val="24"/>
        </w:rPr>
        <w:t>;</w:t>
      </w:r>
      <w:r w:rsidR="001D7F07">
        <w:rPr>
          <w:rFonts w:cs="Calibri"/>
          <w:color w:val="000000"/>
          <w:sz w:val="24"/>
          <w:szCs w:val="24"/>
        </w:rPr>
        <w:t xml:space="preserve"> </w:t>
      </w:r>
      <w:r w:rsidR="003B5E39">
        <w:rPr>
          <w:rFonts w:cs="Calibri"/>
          <w:color w:val="000000"/>
          <w:sz w:val="24"/>
          <w:szCs w:val="24"/>
        </w:rPr>
        <w:t xml:space="preserve">Morfologia e Usos da </w:t>
      </w:r>
      <w:proofErr w:type="gramStart"/>
      <w:r w:rsidR="003B5E39">
        <w:rPr>
          <w:rFonts w:cs="Calibri"/>
          <w:color w:val="000000"/>
          <w:sz w:val="24"/>
          <w:szCs w:val="24"/>
        </w:rPr>
        <w:t>Arquitetura</w:t>
      </w:r>
      <w:proofErr w:type="gramEnd"/>
      <w:r w:rsidRPr="00D22DFD">
        <w:rPr>
          <w:rFonts w:cs="Calibri"/>
          <w:color w:val="000000"/>
          <w:sz w:val="24"/>
          <w:szCs w:val="24"/>
        </w:rPr>
        <w:t xml:space="preserve"> </w:t>
      </w:r>
    </w:p>
    <w:p w:rsidR="00DC1FE5" w:rsidRPr="003F4FF8" w:rsidRDefault="00DC1FE5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:rsidR="00CF1E74" w:rsidRPr="003F4FF8" w:rsidRDefault="001F1B03" w:rsidP="00BC65CB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w:pict>
          <v:line id="Conector reto 1" o:spid="_x0000_s1026" style="position:absolute;z-index:251657728;visibility:visible;mso-height-relative:margin" from="4pt,5.9pt" to="530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" strokecolor="#938953" strokeweight="1pt"/>
        </w:pict>
      </w:r>
    </w:p>
    <w:p w:rsidR="007B2EAF" w:rsidRDefault="007B2EAF" w:rsidP="00CF1E74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  <w:sectPr w:rsidR="007B2EAF" w:rsidSect="00FD264B">
          <w:headerReference w:type="even" r:id="rId7"/>
          <w:headerReference w:type="default" r:id="rId8"/>
          <w:footerReference w:type="even" r:id="rId9"/>
          <w:footerReference w:type="default" r:id="rId10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CF1E74" w:rsidRPr="0020318F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lastRenderedPageBreak/>
        <w:t>INTRODUÇÃO</w:t>
      </w:r>
      <w:r w:rsidR="00D22DFD">
        <w:rPr>
          <w:rFonts w:cs="Calibri"/>
          <w:b/>
          <w:sz w:val="24"/>
          <w:szCs w:val="24"/>
        </w:rPr>
        <w:t xml:space="preserve"> </w:t>
      </w:r>
    </w:p>
    <w:p w:rsidR="00CF1E74" w:rsidRPr="00852EDB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</w:rPr>
      </w:pPr>
    </w:p>
    <w:p w:rsidR="00A13C9C" w:rsidRDefault="00846939" w:rsidP="007B2EA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A presente</w:t>
      </w:r>
      <w:r w:rsidR="000D28CD">
        <w:rPr>
          <w:rFonts w:cs="Calibri"/>
        </w:rPr>
        <w:t xml:space="preserve"> pesquisa aplicada à arquitetura</w:t>
      </w:r>
      <w:r w:rsidR="00BA5D22">
        <w:rPr>
          <w:rFonts w:cs="Calibri"/>
        </w:rPr>
        <w:t xml:space="preserve"> t</w:t>
      </w:r>
      <w:r w:rsidR="0045364A">
        <w:rPr>
          <w:rFonts w:cs="Calibri"/>
        </w:rPr>
        <w:t>rata-se</w:t>
      </w:r>
      <w:r w:rsidR="001561FF">
        <w:rPr>
          <w:rFonts w:cs="Calibri"/>
        </w:rPr>
        <w:t>, neste momento,</w:t>
      </w:r>
      <w:r w:rsidR="003B5E39">
        <w:rPr>
          <w:rFonts w:cs="Calibri"/>
        </w:rPr>
        <w:t xml:space="preserve"> de um plano de trabalho apresentado ao curso de Mestrado Profissional em Arquitetura, </w:t>
      </w:r>
      <w:r w:rsidR="0045364A">
        <w:rPr>
          <w:rFonts w:cs="Calibri"/>
        </w:rPr>
        <w:t xml:space="preserve">Projeto e Meio Ambiente da UFRN, cuja dissertação será desenvolvida ao longo do ano de 2015. Seu foco é a configuração formal do edifício comercial </w:t>
      </w:r>
      <w:r w:rsidR="000D28CD">
        <w:rPr>
          <w:rFonts w:cs="Calibri"/>
        </w:rPr>
        <w:t xml:space="preserve">e de serviços </w:t>
      </w:r>
      <w:r w:rsidR="0045364A">
        <w:rPr>
          <w:rFonts w:cs="Calibri"/>
        </w:rPr>
        <w:t xml:space="preserve">e sua relação com o espaço público, considerando os </w:t>
      </w:r>
      <w:r w:rsidR="0045364A" w:rsidRPr="000D28CD">
        <w:rPr>
          <w:rFonts w:cs="Calibri"/>
        </w:rPr>
        <w:t xml:space="preserve">atributos de </w:t>
      </w:r>
      <w:r w:rsidR="0045364A" w:rsidRPr="000D28CD">
        <w:rPr>
          <w:rFonts w:cs="Calibri"/>
          <w:i/>
        </w:rPr>
        <w:t>urbanidade</w:t>
      </w:r>
      <w:r w:rsidR="0045364A">
        <w:rPr>
          <w:rFonts w:cs="Calibri"/>
        </w:rPr>
        <w:t xml:space="preserve"> – conceito que pressupõe a copresença de pessoas no espaço da cidade.</w:t>
      </w:r>
    </w:p>
    <w:p w:rsidR="008C324F" w:rsidRPr="00D45189" w:rsidRDefault="008C324F" w:rsidP="007B2EA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D63457" w:rsidRDefault="00BA5D22" w:rsidP="007B2EA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Motiva a presente pesquisa a</w:t>
      </w:r>
      <w:r w:rsidR="00D63457">
        <w:rPr>
          <w:rFonts w:cs="Calibri"/>
        </w:rPr>
        <w:t xml:space="preserve"> percepção</w:t>
      </w:r>
      <w:r w:rsidR="009846B6">
        <w:rPr>
          <w:rFonts w:cs="Calibri"/>
        </w:rPr>
        <w:t xml:space="preserve"> de</w:t>
      </w:r>
      <w:r w:rsidR="00D63457">
        <w:rPr>
          <w:rFonts w:cs="Calibri"/>
        </w:rPr>
        <w:t xml:space="preserve"> que a configuração de edifícios comerciais </w:t>
      </w:r>
      <w:r>
        <w:rPr>
          <w:rFonts w:cs="Calibri"/>
        </w:rPr>
        <w:t>presentes</w:t>
      </w:r>
      <w:r w:rsidR="00D63457">
        <w:rPr>
          <w:rFonts w:cs="Calibri"/>
        </w:rPr>
        <w:t xml:space="preserve"> nas cidades brasileiras promove a desconexão entre os espaços público e privado, </w:t>
      </w:r>
      <w:r>
        <w:rPr>
          <w:rFonts w:cs="Calibri"/>
        </w:rPr>
        <w:t>potencialmente prejudicando</w:t>
      </w:r>
      <w:r w:rsidR="00D63457">
        <w:rPr>
          <w:rFonts w:cs="Calibri"/>
        </w:rPr>
        <w:t xml:space="preserve"> as atividades econômicas do</w:t>
      </w:r>
      <w:r w:rsidR="003355B3">
        <w:rPr>
          <w:rFonts w:cs="Calibri"/>
        </w:rPr>
        <w:t xml:space="preserve">s </w:t>
      </w:r>
      <w:r>
        <w:rPr>
          <w:rFonts w:cs="Calibri"/>
        </w:rPr>
        <w:t xml:space="preserve">seus </w:t>
      </w:r>
      <w:r w:rsidR="003355B3">
        <w:rPr>
          <w:rFonts w:cs="Calibri"/>
        </w:rPr>
        <w:t xml:space="preserve">estabelecimentos </w:t>
      </w:r>
      <w:r>
        <w:rPr>
          <w:rFonts w:cs="Calibri"/>
        </w:rPr>
        <w:t xml:space="preserve">e resultando no </w:t>
      </w:r>
      <w:r w:rsidR="00D63457">
        <w:rPr>
          <w:rFonts w:cs="Calibri"/>
        </w:rPr>
        <w:t xml:space="preserve">esvaziamento dos espaços urbanos. </w:t>
      </w:r>
      <w:r>
        <w:rPr>
          <w:rFonts w:cs="Calibri"/>
        </w:rPr>
        <w:t>Este</w:t>
      </w:r>
      <w:r w:rsidR="00D63457">
        <w:rPr>
          <w:rFonts w:cs="Calibri"/>
        </w:rPr>
        <w:t xml:space="preserve"> isolamento, </w:t>
      </w:r>
      <w:r w:rsidR="003355B3">
        <w:rPr>
          <w:rFonts w:cs="Calibri"/>
        </w:rPr>
        <w:t>materializado</w:t>
      </w:r>
      <w:r w:rsidR="00A97A6A">
        <w:rPr>
          <w:rFonts w:cs="Calibri"/>
        </w:rPr>
        <w:t xml:space="preserve"> comumente</w:t>
      </w:r>
      <w:r w:rsidR="009846B6">
        <w:rPr>
          <w:rFonts w:cs="Calibri"/>
        </w:rPr>
        <w:t xml:space="preserve"> </w:t>
      </w:r>
      <w:r w:rsidR="00A97A6A">
        <w:rPr>
          <w:rFonts w:cs="Calibri"/>
        </w:rPr>
        <w:t>por muros,</w:t>
      </w:r>
      <w:r w:rsidR="00ED670E">
        <w:rPr>
          <w:rFonts w:cs="Calibri"/>
        </w:rPr>
        <w:t xml:space="preserve"> gradis </w:t>
      </w:r>
      <w:r w:rsidR="00A97A6A">
        <w:rPr>
          <w:rFonts w:cs="Calibri"/>
        </w:rPr>
        <w:t>e</w:t>
      </w:r>
      <w:r w:rsidR="00ED670E">
        <w:rPr>
          <w:rFonts w:cs="Calibri"/>
        </w:rPr>
        <w:t xml:space="preserve"> </w:t>
      </w:r>
      <w:r w:rsidR="00A97A6A">
        <w:rPr>
          <w:rFonts w:cs="Calibri"/>
        </w:rPr>
        <w:t>generosos</w:t>
      </w:r>
      <w:r w:rsidR="009846B6">
        <w:rPr>
          <w:rFonts w:cs="Calibri"/>
        </w:rPr>
        <w:t xml:space="preserve"> recuos </w:t>
      </w:r>
      <w:r w:rsidR="00ED670E">
        <w:rPr>
          <w:rFonts w:cs="Calibri"/>
        </w:rPr>
        <w:t>entre a edificação e a cal</w:t>
      </w:r>
      <w:r w:rsidR="00A97A6A">
        <w:rPr>
          <w:rFonts w:cs="Calibri"/>
        </w:rPr>
        <w:t xml:space="preserve">çada </w:t>
      </w:r>
      <w:r w:rsidR="003355B3">
        <w:rPr>
          <w:rFonts w:cs="Calibri"/>
        </w:rPr>
        <w:t xml:space="preserve">- </w:t>
      </w:r>
      <w:r w:rsidR="00ED670E">
        <w:rPr>
          <w:rFonts w:cs="Calibri"/>
        </w:rPr>
        <w:t>mu</w:t>
      </w:r>
      <w:r w:rsidR="00A97A6A">
        <w:rPr>
          <w:rFonts w:cs="Calibri"/>
        </w:rPr>
        <w:t xml:space="preserve">itas vezes ocupados por </w:t>
      </w:r>
      <w:r w:rsidR="009846B6">
        <w:rPr>
          <w:rFonts w:cs="Calibri"/>
        </w:rPr>
        <w:t>áreas de estacionamento</w:t>
      </w:r>
      <w:r w:rsidR="00A97A6A">
        <w:rPr>
          <w:rFonts w:cs="Calibri"/>
        </w:rPr>
        <w:t xml:space="preserve"> -</w:t>
      </w:r>
      <w:r w:rsidR="009846B6">
        <w:rPr>
          <w:rFonts w:cs="Calibri"/>
        </w:rPr>
        <w:t xml:space="preserve">, </w:t>
      </w:r>
      <w:r w:rsidR="00A97A6A">
        <w:rPr>
          <w:rFonts w:cs="Calibri"/>
        </w:rPr>
        <w:t>pode</w:t>
      </w:r>
      <w:r w:rsidR="00D63457">
        <w:rPr>
          <w:rFonts w:cs="Calibri"/>
        </w:rPr>
        <w:t xml:space="preserve"> se</w:t>
      </w:r>
      <w:r w:rsidR="00A97A6A">
        <w:rPr>
          <w:rFonts w:cs="Calibri"/>
        </w:rPr>
        <w:t>r</w:t>
      </w:r>
      <w:r w:rsidR="00D63457">
        <w:rPr>
          <w:rFonts w:cs="Calibri"/>
        </w:rPr>
        <w:t xml:space="preserve"> observa</w:t>
      </w:r>
      <w:r w:rsidR="003355B3">
        <w:rPr>
          <w:rFonts w:cs="Calibri"/>
        </w:rPr>
        <w:t>do</w:t>
      </w:r>
      <w:r w:rsidR="00A97A6A">
        <w:rPr>
          <w:rFonts w:cs="Calibri"/>
        </w:rPr>
        <w:t xml:space="preserve"> hoje em nossas cidades</w:t>
      </w:r>
      <w:r w:rsidR="00D63457">
        <w:rPr>
          <w:rFonts w:cs="Calibri"/>
        </w:rPr>
        <w:t xml:space="preserve"> par</w:t>
      </w:r>
      <w:r w:rsidR="00A97A6A">
        <w:rPr>
          <w:rFonts w:cs="Calibri"/>
        </w:rPr>
        <w:t>a edi</w:t>
      </w:r>
      <w:r w:rsidR="00C36A99">
        <w:rPr>
          <w:rFonts w:cs="Calibri"/>
        </w:rPr>
        <w:t>fícios d</w:t>
      </w:r>
      <w:r w:rsidR="003355B3">
        <w:rPr>
          <w:rFonts w:cs="Calibri"/>
        </w:rPr>
        <w:t>e</w:t>
      </w:r>
      <w:r w:rsidR="00C36A99">
        <w:rPr>
          <w:rFonts w:cs="Calibri"/>
        </w:rPr>
        <w:t xml:space="preserve"> diferentes usos</w:t>
      </w:r>
      <w:r w:rsidR="00A97A6A">
        <w:rPr>
          <w:rFonts w:cs="Calibri"/>
        </w:rPr>
        <w:t xml:space="preserve">. Como </w:t>
      </w:r>
      <w:r w:rsidR="006011FF">
        <w:rPr>
          <w:rFonts w:cs="Calibri"/>
        </w:rPr>
        <w:t>se refere</w:t>
      </w:r>
      <w:r w:rsidR="00A97A6A">
        <w:rPr>
          <w:rFonts w:cs="Calibri"/>
        </w:rPr>
        <w:t xml:space="preserve"> Holanda (2013, p.53)</w:t>
      </w:r>
      <w:r w:rsidR="006011FF">
        <w:rPr>
          <w:rFonts w:cs="Calibri"/>
        </w:rPr>
        <w:t>,</w:t>
      </w:r>
      <w:r w:rsidR="00A97A6A">
        <w:rPr>
          <w:rFonts w:cs="Calibri"/>
        </w:rPr>
        <w:t xml:space="preserve"> tais características conformam</w:t>
      </w:r>
      <w:r w:rsidR="00D63457">
        <w:rPr>
          <w:rFonts w:cs="Calibri"/>
        </w:rPr>
        <w:t xml:space="preserve"> edifícios que dão “ombro</w:t>
      </w:r>
      <w:r w:rsidR="00A97A6A">
        <w:rPr>
          <w:rFonts w:cs="Calibri"/>
        </w:rPr>
        <w:t>s” e “costas” ao espaço público</w:t>
      </w:r>
      <w:r w:rsidR="00D63457">
        <w:rPr>
          <w:rFonts w:cs="Calibri"/>
        </w:rPr>
        <w:t>.</w:t>
      </w:r>
      <w:r w:rsidR="00A97A6A">
        <w:rPr>
          <w:rFonts w:cs="Calibri"/>
        </w:rPr>
        <w:t xml:space="preserve"> Para edifí</w:t>
      </w:r>
      <w:r w:rsidR="006011FF">
        <w:rPr>
          <w:rFonts w:cs="Calibri"/>
        </w:rPr>
        <w:t>cios comerciais</w:t>
      </w:r>
      <w:r w:rsidR="00597CDC">
        <w:rPr>
          <w:rFonts w:cs="Calibri"/>
        </w:rPr>
        <w:t xml:space="preserve">, esta </w:t>
      </w:r>
      <w:r w:rsidR="006011FF">
        <w:rPr>
          <w:rFonts w:cs="Calibri"/>
        </w:rPr>
        <w:t>conformação</w:t>
      </w:r>
      <w:r w:rsidR="00A97A6A">
        <w:rPr>
          <w:rFonts w:cs="Calibri"/>
        </w:rPr>
        <w:t xml:space="preserve"> </w:t>
      </w:r>
      <w:r w:rsidR="00D84CCE">
        <w:rPr>
          <w:rFonts w:cs="Calibri"/>
        </w:rPr>
        <w:t>paradoxal</w:t>
      </w:r>
      <w:r>
        <w:rPr>
          <w:rFonts w:cs="Calibri"/>
        </w:rPr>
        <w:t xml:space="preserve"> </w:t>
      </w:r>
      <w:r w:rsidR="001561FF">
        <w:rPr>
          <w:rFonts w:cs="Calibri"/>
        </w:rPr>
        <w:t>pode</w:t>
      </w:r>
      <w:r w:rsidR="009978D1">
        <w:rPr>
          <w:rFonts w:cs="Calibri"/>
        </w:rPr>
        <w:t xml:space="preserve"> inviabilizar as atividades de comércio, uma vez que estas dependem diretamente </w:t>
      </w:r>
      <w:r w:rsidR="002B6062">
        <w:rPr>
          <w:rFonts w:cs="Calibri"/>
        </w:rPr>
        <w:t>da circulação</w:t>
      </w:r>
      <w:r w:rsidR="006011FF">
        <w:rPr>
          <w:rFonts w:cs="Calibri"/>
        </w:rPr>
        <w:t xml:space="preserve"> de pessoas.</w:t>
      </w:r>
    </w:p>
    <w:p w:rsidR="00235F34" w:rsidRDefault="00235F34" w:rsidP="007B2EA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35F34" w:rsidRDefault="00235F34" w:rsidP="007B2EA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 xml:space="preserve">A tendência de isolamento do edifício em relação </w:t>
      </w:r>
      <w:r w:rsidR="007055D3">
        <w:rPr>
          <w:rFonts w:cs="Calibri"/>
        </w:rPr>
        <w:t>ao seu entorno</w:t>
      </w:r>
      <w:r>
        <w:rPr>
          <w:rFonts w:cs="Calibri"/>
        </w:rPr>
        <w:t xml:space="preserve"> encont</w:t>
      </w:r>
      <w:r w:rsidR="002B6062">
        <w:rPr>
          <w:rFonts w:cs="Calibri"/>
        </w:rPr>
        <w:t xml:space="preserve">ra justificativa na percepção </w:t>
      </w:r>
      <w:r w:rsidR="007055D3">
        <w:rPr>
          <w:rFonts w:cs="Calibri"/>
        </w:rPr>
        <w:t xml:space="preserve">da sociedade </w:t>
      </w:r>
      <w:r>
        <w:rPr>
          <w:rFonts w:cs="Calibri"/>
        </w:rPr>
        <w:t>quanto à crescente violência urbana</w:t>
      </w:r>
      <w:r w:rsidR="002B6062">
        <w:rPr>
          <w:rFonts w:cs="Calibri"/>
        </w:rPr>
        <w:t xml:space="preserve">, </w:t>
      </w:r>
      <w:r w:rsidR="00597CDC">
        <w:rPr>
          <w:rFonts w:cs="Calibri"/>
        </w:rPr>
        <w:t>que</w:t>
      </w:r>
      <w:r w:rsidR="007055D3">
        <w:rPr>
          <w:rFonts w:cs="Calibri"/>
        </w:rPr>
        <w:t xml:space="preserve"> influencia</w:t>
      </w:r>
      <w:r>
        <w:rPr>
          <w:rFonts w:cs="Calibri"/>
        </w:rPr>
        <w:t xml:space="preserve"> as soluções de p</w:t>
      </w:r>
      <w:r w:rsidR="002B6062">
        <w:rPr>
          <w:rFonts w:cs="Calibri"/>
        </w:rPr>
        <w:t>rojeto</w:t>
      </w:r>
      <w:r>
        <w:rPr>
          <w:rFonts w:cs="Calibri"/>
        </w:rPr>
        <w:t xml:space="preserve"> </w:t>
      </w:r>
      <w:r w:rsidR="002B6062">
        <w:rPr>
          <w:rFonts w:cs="Calibri"/>
        </w:rPr>
        <w:t xml:space="preserve">para o atendimento </w:t>
      </w:r>
      <w:r w:rsidR="007055D3">
        <w:rPr>
          <w:rFonts w:cs="Calibri"/>
        </w:rPr>
        <w:t>de suas expectativas por segurança</w:t>
      </w:r>
      <w:r>
        <w:rPr>
          <w:rFonts w:cs="Calibri"/>
        </w:rPr>
        <w:t xml:space="preserve">. </w:t>
      </w:r>
      <w:r w:rsidR="007055D3">
        <w:rPr>
          <w:rFonts w:cs="Calibri"/>
        </w:rPr>
        <w:t>Entretanto, entende-se que tai</w:t>
      </w:r>
      <w:r w:rsidR="0017115C">
        <w:rPr>
          <w:rFonts w:cs="Calibri"/>
        </w:rPr>
        <w:t xml:space="preserve">s </w:t>
      </w:r>
      <w:r w:rsidR="00A17F34">
        <w:rPr>
          <w:rFonts w:cs="Calibri"/>
        </w:rPr>
        <w:t xml:space="preserve">estratégias de isolamento </w:t>
      </w:r>
      <w:r w:rsidR="0017115C">
        <w:rPr>
          <w:rFonts w:cs="Calibri"/>
        </w:rPr>
        <w:t xml:space="preserve">são ineficazes para garantir </w:t>
      </w:r>
      <w:r w:rsidR="007055D3">
        <w:rPr>
          <w:rFonts w:cs="Calibri"/>
        </w:rPr>
        <w:t xml:space="preserve">a </w:t>
      </w:r>
      <w:r w:rsidR="0017115C">
        <w:rPr>
          <w:rFonts w:cs="Calibri"/>
        </w:rPr>
        <w:t>segurança</w:t>
      </w:r>
      <w:r w:rsidR="007055D3">
        <w:rPr>
          <w:rFonts w:cs="Calibri"/>
        </w:rPr>
        <w:t xml:space="preserve"> desejada</w:t>
      </w:r>
      <w:r w:rsidR="0017115C">
        <w:rPr>
          <w:rFonts w:cs="Calibri"/>
        </w:rPr>
        <w:t xml:space="preserve">, </w:t>
      </w:r>
      <w:r w:rsidR="00597CDC">
        <w:rPr>
          <w:rFonts w:cs="Calibri"/>
        </w:rPr>
        <w:t>provocando</w:t>
      </w:r>
      <w:r w:rsidR="0017115C">
        <w:rPr>
          <w:rFonts w:cs="Calibri"/>
        </w:rPr>
        <w:t xml:space="preserve"> exatamente o efeito oposto, </w:t>
      </w:r>
      <w:r w:rsidR="00597CDC">
        <w:rPr>
          <w:rFonts w:cs="Calibri"/>
        </w:rPr>
        <w:t>inibindo</w:t>
      </w:r>
      <w:r w:rsidR="002C3DE0">
        <w:rPr>
          <w:rFonts w:cs="Calibri"/>
        </w:rPr>
        <w:t xml:space="preserve"> a pre</w:t>
      </w:r>
      <w:r w:rsidR="007055D3">
        <w:rPr>
          <w:rFonts w:cs="Calibri"/>
        </w:rPr>
        <w:t>sença de pessoas nas ruas, com</w:t>
      </w:r>
      <w:r w:rsidR="003900E4">
        <w:rPr>
          <w:rFonts w:cs="Calibri"/>
        </w:rPr>
        <w:t xml:space="preserve"> reflexos</w:t>
      </w:r>
      <w:r w:rsidR="00E87326">
        <w:rPr>
          <w:rFonts w:cs="Calibri"/>
        </w:rPr>
        <w:t xml:space="preserve"> negativos para a</w:t>
      </w:r>
      <w:r w:rsidR="003900E4">
        <w:rPr>
          <w:rFonts w:cs="Calibri"/>
        </w:rPr>
        <w:t xml:space="preserve"> v</w:t>
      </w:r>
      <w:r w:rsidR="00E87326">
        <w:rPr>
          <w:rFonts w:cs="Calibri"/>
        </w:rPr>
        <w:t>italidade urbana. A existência</w:t>
      </w:r>
      <w:r w:rsidR="003900E4">
        <w:rPr>
          <w:rFonts w:cs="Calibri"/>
        </w:rPr>
        <w:t xml:space="preserve"> de comércio nos pavimentos térreos, aliada à densidade arquitetônica, contribui para a intensa movimentação de pessoas</w:t>
      </w:r>
      <w:r w:rsidR="00FE3EAF">
        <w:rPr>
          <w:rFonts w:cs="Calibri"/>
        </w:rPr>
        <w:t xml:space="preserve">. </w:t>
      </w:r>
      <w:r w:rsidR="002C3DE0">
        <w:rPr>
          <w:rFonts w:cs="Calibri"/>
        </w:rPr>
        <w:t xml:space="preserve">Segundo </w:t>
      </w:r>
      <w:proofErr w:type="spellStart"/>
      <w:r w:rsidR="002C3DE0">
        <w:rPr>
          <w:rFonts w:cs="Calibri"/>
        </w:rPr>
        <w:t>Netto</w:t>
      </w:r>
      <w:proofErr w:type="spellEnd"/>
      <w:r w:rsidR="002C3DE0">
        <w:rPr>
          <w:rFonts w:cs="Calibri"/>
        </w:rPr>
        <w:t xml:space="preserve"> (2006, p.8), </w:t>
      </w:r>
      <w:r w:rsidR="002C3DE0">
        <w:rPr>
          <w:rFonts w:cs="Calibri"/>
        </w:rPr>
        <w:lastRenderedPageBreak/>
        <w:t>m</w:t>
      </w:r>
      <w:r w:rsidR="003900E4">
        <w:rPr>
          <w:rFonts w:cs="Calibri"/>
        </w:rPr>
        <w:t>anter a</w:t>
      </w:r>
      <w:r w:rsidR="002C3DE0">
        <w:rPr>
          <w:rFonts w:cs="Calibri"/>
        </w:rPr>
        <w:t>s ruas com pedestres é</w:t>
      </w:r>
      <w:r w:rsidR="003900E4">
        <w:rPr>
          <w:rFonts w:cs="Calibri"/>
        </w:rPr>
        <w:t xml:space="preserve"> o melhor meio </w:t>
      </w:r>
      <w:proofErr w:type="gramStart"/>
      <w:r w:rsidR="003900E4">
        <w:rPr>
          <w:rFonts w:cs="Calibri"/>
        </w:rPr>
        <w:t>de</w:t>
      </w:r>
      <w:proofErr w:type="gramEnd"/>
      <w:r w:rsidR="003900E4">
        <w:rPr>
          <w:rFonts w:cs="Calibri"/>
        </w:rPr>
        <w:t xml:space="preserve"> </w:t>
      </w:r>
      <w:proofErr w:type="gramStart"/>
      <w:r w:rsidR="003900E4">
        <w:rPr>
          <w:rFonts w:cs="Calibri"/>
        </w:rPr>
        <w:t>aumenta</w:t>
      </w:r>
      <w:r w:rsidR="002C3DE0">
        <w:rPr>
          <w:rFonts w:cs="Calibri"/>
        </w:rPr>
        <w:t>r</w:t>
      </w:r>
      <w:proofErr w:type="gramEnd"/>
      <w:r w:rsidR="002C3DE0">
        <w:rPr>
          <w:rFonts w:cs="Calibri"/>
        </w:rPr>
        <w:t xml:space="preserve"> a segurança</w:t>
      </w:r>
      <w:r w:rsidR="00FE3EAF">
        <w:rPr>
          <w:rFonts w:cs="Calibri"/>
        </w:rPr>
        <w:t>.</w:t>
      </w:r>
    </w:p>
    <w:p w:rsidR="002C3DE0" w:rsidRDefault="002C3DE0" w:rsidP="007B2EA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C377DD" w:rsidRDefault="00D6127C" w:rsidP="007B2EA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Na cidade de Natal</w:t>
      </w:r>
      <w:r w:rsidR="00FE3EAF">
        <w:rPr>
          <w:rFonts w:cs="Calibri"/>
        </w:rPr>
        <w:t xml:space="preserve">, </w:t>
      </w:r>
      <w:r>
        <w:rPr>
          <w:rFonts w:cs="Calibri"/>
        </w:rPr>
        <w:t xml:space="preserve">observa-se que </w:t>
      </w:r>
      <w:r w:rsidR="00FE3EAF" w:rsidRPr="00D6127C">
        <w:rPr>
          <w:rFonts w:cs="Calibri"/>
        </w:rPr>
        <w:t>empreendimentos comerciais abertos</w:t>
      </w:r>
      <w:r w:rsidR="004F4157">
        <w:rPr>
          <w:rFonts w:cs="Calibri"/>
        </w:rPr>
        <w:t xml:space="preserve"> </w:t>
      </w:r>
      <w:r w:rsidR="007C5F05">
        <w:rPr>
          <w:rFonts w:cs="Calibri"/>
        </w:rPr>
        <w:t>no nível do solo</w:t>
      </w:r>
      <w:r w:rsidR="00FE3EAF">
        <w:rPr>
          <w:rFonts w:cs="Calibri"/>
        </w:rPr>
        <w:t xml:space="preserve"> raramente </w:t>
      </w:r>
      <w:r w:rsidR="00BB7596">
        <w:rPr>
          <w:rFonts w:cs="Calibri"/>
        </w:rPr>
        <w:t>apresentam</w:t>
      </w:r>
      <w:r w:rsidR="00FE3EAF">
        <w:rPr>
          <w:rFonts w:cs="Calibri"/>
        </w:rPr>
        <w:t xml:space="preserve"> estratégias de desenho </w:t>
      </w:r>
      <w:r w:rsidR="00881749">
        <w:rPr>
          <w:rFonts w:cs="Calibri"/>
        </w:rPr>
        <w:t>que dotem</w:t>
      </w:r>
      <w:r w:rsidR="00FE3EAF">
        <w:rPr>
          <w:rFonts w:cs="Calibri"/>
        </w:rPr>
        <w:t xml:space="preserve"> o espaço intermediário</w:t>
      </w:r>
      <w:r w:rsidR="00FE3EAF">
        <w:rPr>
          <w:rStyle w:val="Refdenotadefim"/>
          <w:rFonts w:cs="Calibri"/>
        </w:rPr>
        <w:endnoteReference w:id="1"/>
      </w:r>
      <w:r w:rsidR="00881749">
        <w:rPr>
          <w:rFonts w:cs="Calibri"/>
        </w:rPr>
        <w:t xml:space="preserve"> de</w:t>
      </w:r>
      <w:r w:rsidR="00D84CCE">
        <w:rPr>
          <w:rFonts w:cs="Calibri"/>
        </w:rPr>
        <w:t xml:space="preserve"> atributos </w:t>
      </w:r>
      <w:r w:rsidR="00BB7596">
        <w:rPr>
          <w:rFonts w:cs="Calibri"/>
        </w:rPr>
        <w:t>para</w:t>
      </w:r>
      <w:r w:rsidR="00D84CCE">
        <w:rPr>
          <w:rFonts w:cs="Calibri"/>
        </w:rPr>
        <w:t xml:space="preserve"> </w:t>
      </w:r>
      <w:r w:rsidR="00881749">
        <w:rPr>
          <w:rFonts w:cs="Calibri"/>
        </w:rPr>
        <w:t xml:space="preserve">incrementar e explorar positivamente o fluxo de pessoas que circulam </w:t>
      </w:r>
      <w:r w:rsidR="004F4157">
        <w:rPr>
          <w:rFonts w:cs="Calibri"/>
        </w:rPr>
        <w:t>pelas</w:t>
      </w:r>
      <w:r w:rsidR="00881749">
        <w:rPr>
          <w:rFonts w:cs="Calibri"/>
        </w:rPr>
        <w:t xml:space="preserve"> </w:t>
      </w:r>
      <w:r w:rsidR="004F4157">
        <w:rPr>
          <w:rFonts w:cs="Calibri"/>
        </w:rPr>
        <w:t>calçadas</w:t>
      </w:r>
      <w:r w:rsidR="00881749">
        <w:rPr>
          <w:rFonts w:cs="Calibri"/>
        </w:rPr>
        <w:t>.</w:t>
      </w:r>
      <w:r w:rsidR="00E87326">
        <w:rPr>
          <w:rFonts w:cs="Calibri"/>
        </w:rPr>
        <w:t xml:space="preserve"> </w:t>
      </w:r>
      <w:r>
        <w:rPr>
          <w:rFonts w:cs="Calibri"/>
        </w:rPr>
        <w:t>No entanto, a</w:t>
      </w:r>
      <w:r w:rsidR="00E87326">
        <w:rPr>
          <w:rFonts w:cs="Calibri"/>
        </w:rPr>
        <w:t xml:space="preserve">pesar das forças de mercado que produzem edifícios cada vez mais herméticos </w:t>
      </w:r>
      <w:r w:rsidR="00BF2D7D">
        <w:rPr>
          <w:rFonts w:cs="Calibri"/>
        </w:rPr>
        <w:t xml:space="preserve">ao espaço urbano, </w:t>
      </w:r>
      <w:r w:rsidR="00146088">
        <w:rPr>
          <w:rFonts w:cs="Calibri"/>
        </w:rPr>
        <w:t>trabalhos</w:t>
      </w:r>
      <w:r w:rsidR="00BF2D7D">
        <w:rPr>
          <w:rFonts w:cs="Calibri"/>
        </w:rPr>
        <w:t xml:space="preserve"> </w:t>
      </w:r>
      <w:r w:rsidR="00146088">
        <w:rPr>
          <w:rFonts w:cs="Calibri"/>
        </w:rPr>
        <w:t>do âmbito da morfologia e usos da arquitetura</w:t>
      </w:r>
      <w:r w:rsidR="00C36A99">
        <w:rPr>
          <w:rFonts w:cs="Calibri"/>
        </w:rPr>
        <w:t xml:space="preserve"> </w:t>
      </w:r>
      <w:r w:rsidR="00A17F34">
        <w:rPr>
          <w:rFonts w:cs="Calibri"/>
        </w:rPr>
        <w:t xml:space="preserve">permitem concluir </w:t>
      </w:r>
      <w:r w:rsidR="00BF2D7D">
        <w:rPr>
          <w:rFonts w:cs="Calibri"/>
        </w:rPr>
        <w:t xml:space="preserve">que outra realidade é possível, ensejando </w:t>
      </w:r>
      <w:r w:rsidR="007C1141">
        <w:rPr>
          <w:rFonts w:cs="Calibri"/>
        </w:rPr>
        <w:t xml:space="preserve">que </w:t>
      </w:r>
      <w:r w:rsidR="00A17F34">
        <w:rPr>
          <w:rFonts w:cs="Calibri"/>
        </w:rPr>
        <w:t>a forma edil</w:t>
      </w:r>
      <w:r w:rsidR="00C845F9">
        <w:rPr>
          <w:rFonts w:cs="Calibri"/>
        </w:rPr>
        <w:t>ícia</w:t>
      </w:r>
      <w:r w:rsidR="00A17F34">
        <w:rPr>
          <w:rFonts w:cs="Calibri"/>
        </w:rPr>
        <w:t xml:space="preserve"> </w:t>
      </w:r>
      <w:r w:rsidR="00C845F9">
        <w:rPr>
          <w:rFonts w:cs="Calibri"/>
        </w:rPr>
        <w:t xml:space="preserve">e </w:t>
      </w:r>
      <w:r w:rsidR="00A17F34">
        <w:rPr>
          <w:rFonts w:cs="Calibri"/>
        </w:rPr>
        <w:t>a configuração</w:t>
      </w:r>
      <w:r w:rsidR="00C845F9">
        <w:rPr>
          <w:rFonts w:cs="Calibri"/>
        </w:rPr>
        <w:t xml:space="preserve"> espacial </w:t>
      </w:r>
      <w:r w:rsidR="007C1141">
        <w:rPr>
          <w:rFonts w:cs="Calibri"/>
        </w:rPr>
        <w:t xml:space="preserve">podem </w:t>
      </w:r>
      <w:r w:rsidR="00A17F34">
        <w:rPr>
          <w:rFonts w:cs="Calibri"/>
        </w:rPr>
        <w:t>resultar em</w:t>
      </w:r>
      <w:r w:rsidR="007C1141">
        <w:rPr>
          <w:rFonts w:cs="Calibri"/>
        </w:rPr>
        <w:t xml:space="preserve"> </w:t>
      </w:r>
      <w:r w:rsidR="00C845F9">
        <w:rPr>
          <w:rFonts w:cs="Calibri"/>
        </w:rPr>
        <w:t>lugares</w:t>
      </w:r>
      <w:r w:rsidR="00A17F34">
        <w:rPr>
          <w:rFonts w:cs="Calibri"/>
        </w:rPr>
        <w:t xml:space="preserve"> com maior potencial para </w:t>
      </w:r>
      <w:r w:rsidR="00ED195A">
        <w:rPr>
          <w:rFonts w:cs="Calibri"/>
        </w:rPr>
        <w:t>o</w:t>
      </w:r>
      <w:r w:rsidR="007C1141">
        <w:rPr>
          <w:rFonts w:cs="Calibri"/>
        </w:rPr>
        <w:t xml:space="preserve"> movimento e</w:t>
      </w:r>
      <w:r w:rsidR="00ED195A">
        <w:rPr>
          <w:rFonts w:cs="Calibri"/>
        </w:rPr>
        <w:t xml:space="preserve"> </w:t>
      </w:r>
      <w:r w:rsidR="00C845F9">
        <w:rPr>
          <w:rFonts w:cs="Calibri"/>
        </w:rPr>
        <w:t>a</w:t>
      </w:r>
      <w:r w:rsidR="007C1141">
        <w:rPr>
          <w:rFonts w:cs="Calibri"/>
        </w:rPr>
        <w:t xml:space="preserve"> permanência de pessoas</w:t>
      </w:r>
      <w:r w:rsidR="00BF2D7D">
        <w:rPr>
          <w:rFonts w:cs="Calibri"/>
        </w:rPr>
        <w:t xml:space="preserve"> </w:t>
      </w:r>
      <w:r w:rsidR="007C1141">
        <w:rPr>
          <w:rFonts w:cs="Calibri"/>
        </w:rPr>
        <w:t xml:space="preserve">(HOLANDA, 2010; </w:t>
      </w:r>
      <w:r w:rsidR="00BF2D7D">
        <w:rPr>
          <w:rFonts w:cs="Calibri"/>
        </w:rPr>
        <w:t xml:space="preserve">GARCIA </w:t>
      </w:r>
      <w:proofErr w:type="spellStart"/>
      <w:proofErr w:type="gramStart"/>
      <w:r w:rsidR="00BF2D7D">
        <w:rPr>
          <w:rFonts w:cs="Calibri"/>
        </w:rPr>
        <w:t>et</w:t>
      </w:r>
      <w:proofErr w:type="spellEnd"/>
      <w:proofErr w:type="gramEnd"/>
      <w:r w:rsidR="00BF2D7D">
        <w:rPr>
          <w:rFonts w:cs="Calibri"/>
        </w:rPr>
        <w:t xml:space="preserve"> </w:t>
      </w:r>
      <w:proofErr w:type="spellStart"/>
      <w:r w:rsidR="00BF2D7D">
        <w:rPr>
          <w:rFonts w:cs="Calibri"/>
        </w:rPr>
        <w:t>al</w:t>
      </w:r>
      <w:proofErr w:type="spellEnd"/>
      <w:r w:rsidR="00BF2D7D">
        <w:rPr>
          <w:rFonts w:cs="Calibri"/>
        </w:rPr>
        <w:t>, 2003</w:t>
      </w:r>
      <w:r w:rsidR="007C1141">
        <w:rPr>
          <w:rFonts w:cs="Calibri"/>
        </w:rPr>
        <w:t>; TENÓRIO, 2012; NETTO, VARGA</w:t>
      </w:r>
      <w:r>
        <w:rPr>
          <w:rFonts w:cs="Calibri"/>
        </w:rPr>
        <w:t>S</w:t>
      </w:r>
      <w:r w:rsidR="007C1141">
        <w:rPr>
          <w:rFonts w:cs="Calibri"/>
        </w:rPr>
        <w:t xml:space="preserve"> e SABOYA, 2012</w:t>
      </w:r>
      <w:r w:rsidR="00BF2D7D">
        <w:rPr>
          <w:rFonts w:cs="Calibri"/>
        </w:rPr>
        <w:t>)</w:t>
      </w:r>
      <w:r w:rsidR="007C1141">
        <w:rPr>
          <w:rFonts w:cs="Calibri"/>
        </w:rPr>
        <w:t>.</w:t>
      </w:r>
    </w:p>
    <w:p w:rsidR="00ED195A" w:rsidRDefault="00ED195A" w:rsidP="007B2EA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D84CCE" w:rsidRDefault="00D84CCE" w:rsidP="007B2EA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Ness</w:t>
      </w:r>
      <w:r w:rsidR="00C377DD">
        <w:rPr>
          <w:rFonts w:cs="Calibri"/>
        </w:rPr>
        <w:t xml:space="preserve">e contexto, </w:t>
      </w:r>
      <w:r w:rsidR="00D6127C">
        <w:rPr>
          <w:rFonts w:cs="Calibri"/>
        </w:rPr>
        <w:t xml:space="preserve">a dissertação a ser desenvolvida </w:t>
      </w:r>
      <w:r w:rsidR="00C377DD">
        <w:rPr>
          <w:rFonts w:cs="Calibri"/>
        </w:rPr>
        <w:t>defende a adoção de estratégias de desenho do edifício que privilegiem a conexão entre os domí</w:t>
      </w:r>
      <w:r>
        <w:rPr>
          <w:rFonts w:cs="Calibri"/>
        </w:rPr>
        <w:t>ni</w:t>
      </w:r>
      <w:r w:rsidR="004F4157">
        <w:rPr>
          <w:rFonts w:cs="Calibri"/>
        </w:rPr>
        <w:t>os público e privado, embasada</w:t>
      </w:r>
      <w:r w:rsidR="00C377DD">
        <w:rPr>
          <w:rFonts w:cs="Calibri"/>
        </w:rPr>
        <w:t xml:space="preserve"> em estudo</w:t>
      </w:r>
      <w:r w:rsidR="00060C22">
        <w:rPr>
          <w:rFonts w:cs="Calibri"/>
        </w:rPr>
        <w:t>s da teoria da sintaxe espacial</w:t>
      </w:r>
      <w:r w:rsidR="00D26A38">
        <w:rPr>
          <w:rStyle w:val="Refdenotadefim"/>
          <w:rFonts w:cs="Calibri"/>
        </w:rPr>
        <w:endnoteReference w:id="2"/>
      </w:r>
      <w:r w:rsidR="00C36A99">
        <w:rPr>
          <w:rFonts w:cs="Calibri"/>
        </w:rPr>
        <w:t xml:space="preserve"> </w:t>
      </w:r>
      <w:r w:rsidR="00C377DD">
        <w:rPr>
          <w:rFonts w:cs="Calibri"/>
        </w:rPr>
        <w:t xml:space="preserve">e na análise de práticas </w:t>
      </w:r>
      <w:proofErr w:type="spellStart"/>
      <w:r w:rsidR="00C377DD">
        <w:rPr>
          <w:rFonts w:cs="Calibri"/>
        </w:rPr>
        <w:t>projetuais</w:t>
      </w:r>
      <w:proofErr w:type="spellEnd"/>
      <w:r w:rsidR="00C377DD">
        <w:rPr>
          <w:rFonts w:cs="Calibri"/>
        </w:rPr>
        <w:t xml:space="preserve"> </w:t>
      </w:r>
      <w:r w:rsidR="00D6127C">
        <w:rPr>
          <w:rFonts w:cs="Calibri"/>
        </w:rPr>
        <w:t>existentes</w:t>
      </w:r>
      <w:r w:rsidR="00374886">
        <w:rPr>
          <w:rFonts w:cs="Calibri"/>
        </w:rPr>
        <w:t xml:space="preserve">. </w:t>
      </w:r>
    </w:p>
    <w:p w:rsidR="00D84CCE" w:rsidRDefault="00D84CCE" w:rsidP="007B2EA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C377DD" w:rsidRDefault="00871F50" w:rsidP="007B2EA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Neste resumo, serão apresentados os objetivos e o método do trabalho a ser</w:t>
      </w:r>
      <w:r w:rsidR="006810B9">
        <w:rPr>
          <w:rFonts w:cs="Calibri"/>
        </w:rPr>
        <w:t>em</w:t>
      </w:r>
      <w:r>
        <w:rPr>
          <w:rFonts w:cs="Calibri"/>
        </w:rPr>
        <w:t xml:space="preserve"> desenvolvido</w:t>
      </w:r>
      <w:r w:rsidR="006810B9">
        <w:rPr>
          <w:rFonts w:cs="Calibri"/>
        </w:rPr>
        <w:t>s</w:t>
      </w:r>
      <w:r>
        <w:rPr>
          <w:rFonts w:cs="Calibri"/>
        </w:rPr>
        <w:t xml:space="preserve">, seguido do referencial teórico-metodológico </w:t>
      </w:r>
      <w:r w:rsidRPr="007C5F05">
        <w:rPr>
          <w:rFonts w:cs="Calibri"/>
        </w:rPr>
        <w:t>e empírico</w:t>
      </w:r>
      <w:r>
        <w:rPr>
          <w:rFonts w:cs="Calibri"/>
        </w:rPr>
        <w:t xml:space="preserve"> identificado até o presente momento e que será po</w:t>
      </w:r>
      <w:r w:rsidR="004F4157">
        <w:rPr>
          <w:rFonts w:cs="Calibri"/>
        </w:rPr>
        <w:t>steriormente expandido na</w:t>
      </w:r>
      <w:r>
        <w:rPr>
          <w:rFonts w:cs="Calibri"/>
        </w:rPr>
        <w:t xml:space="preserve"> pesquisa que ora se inicia</w:t>
      </w:r>
      <w:r w:rsidR="00374886">
        <w:rPr>
          <w:rFonts w:cs="Calibri"/>
        </w:rPr>
        <w:t>.</w:t>
      </w:r>
    </w:p>
    <w:p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OBJETIVOS</w:t>
      </w:r>
    </w:p>
    <w:p w:rsidR="00863708" w:rsidRDefault="0086370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CF1E74" w:rsidRDefault="00E1712A" w:rsidP="00BB7596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O</w:t>
      </w:r>
      <w:r w:rsidR="00374886">
        <w:rPr>
          <w:rFonts w:cs="Calibri"/>
        </w:rPr>
        <w:t xml:space="preserve"> objetivo </w:t>
      </w:r>
      <w:r>
        <w:rPr>
          <w:rFonts w:cs="Calibri"/>
        </w:rPr>
        <w:t xml:space="preserve">principal </w:t>
      </w:r>
      <w:r w:rsidR="00374886">
        <w:rPr>
          <w:rFonts w:cs="Calibri"/>
        </w:rPr>
        <w:t xml:space="preserve">desta pesquisa é o desenvolvimento de uma proposta arquitetônica para um edifício de uso comercial e de serviços, concebido a partir da aplicação </w:t>
      </w:r>
      <w:r w:rsidR="00933F82">
        <w:rPr>
          <w:rFonts w:cs="Calibri"/>
        </w:rPr>
        <w:t>de atributos</w:t>
      </w:r>
      <w:r w:rsidR="00374886">
        <w:rPr>
          <w:rFonts w:cs="Calibri"/>
        </w:rPr>
        <w:t xml:space="preserve"> de urbanidade</w:t>
      </w:r>
      <w:r w:rsidR="00933F82">
        <w:rPr>
          <w:rStyle w:val="Refdenotadefim"/>
          <w:rFonts w:cs="Calibri"/>
        </w:rPr>
        <w:endnoteReference w:id="3"/>
      </w:r>
      <w:r w:rsidR="00374886">
        <w:rPr>
          <w:rFonts w:cs="Calibri"/>
        </w:rPr>
        <w:t xml:space="preserve">, enfocando a integração entre os espaços público e privado. Para tal meta, </w:t>
      </w:r>
      <w:r w:rsidR="00871F50">
        <w:rPr>
          <w:rFonts w:cs="Calibri"/>
        </w:rPr>
        <w:t>objetivos específicos</w:t>
      </w:r>
      <w:r w:rsidR="00374886">
        <w:rPr>
          <w:rFonts w:cs="Calibri"/>
        </w:rPr>
        <w:t xml:space="preserve"> </w:t>
      </w:r>
      <w:r w:rsidR="004F4157">
        <w:rPr>
          <w:rFonts w:cs="Calibri"/>
        </w:rPr>
        <w:t xml:space="preserve">lhe </w:t>
      </w:r>
      <w:r w:rsidR="00BB7596">
        <w:rPr>
          <w:rFonts w:cs="Calibri"/>
        </w:rPr>
        <w:t>dão</w:t>
      </w:r>
      <w:r w:rsidR="00374886">
        <w:rPr>
          <w:rFonts w:cs="Calibri"/>
        </w:rPr>
        <w:t xml:space="preserve"> suporte, sendo </w:t>
      </w:r>
      <w:r w:rsidR="00871F50">
        <w:rPr>
          <w:rFonts w:cs="Calibri"/>
        </w:rPr>
        <w:t>estes:</w:t>
      </w:r>
      <w:r w:rsidR="00374886">
        <w:rPr>
          <w:rFonts w:cs="Calibri"/>
        </w:rPr>
        <w:t xml:space="preserve"> </w:t>
      </w:r>
      <w:r w:rsidR="00871F50">
        <w:rPr>
          <w:rFonts w:cs="Calibri"/>
        </w:rPr>
        <w:t>1)</w:t>
      </w:r>
      <w:r w:rsidR="003A28F3">
        <w:rPr>
          <w:rFonts w:cs="Calibri"/>
        </w:rPr>
        <w:t xml:space="preserve">conceituar urbanidade e vitalidade; </w:t>
      </w:r>
      <w:r w:rsidR="00871F50">
        <w:rPr>
          <w:rFonts w:cs="Calibri"/>
        </w:rPr>
        <w:t>2)</w:t>
      </w:r>
      <w:r w:rsidR="003A28F3">
        <w:rPr>
          <w:rFonts w:cs="Calibri"/>
        </w:rPr>
        <w:t>identificar como a configuração do edifício e sua inserção no espaço urbano podem enfatizar os atributos de urbanidade e</w:t>
      </w:r>
      <w:r w:rsidR="00CD3EF0">
        <w:rPr>
          <w:rFonts w:cs="Calibri"/>
        </w:rPr>
        <w:t xml:space="preserve"> </w:t>
      </w:r>
      <w:r w:rsidR="003A28F3">
        <w:rPr>
          <w:rFonts w:cs="Calibri"/>
        </w:rPr>
        <w:lastRenderedPageBreak/>
        <w:t xml:space="preserve">vitalidade; </w:t>
      </w:r>
      <w:r w:rsidR="00871F50">
        <w:rPr>
          <w:rFonts w:cs="Calibri"/>
        </w:rPr>
        <w:t>3)</w:t>
      </w:r>
      <w:r w:rsidR="003A28F3">
        <w:rPr>
          <w:rFonts w:cs="Calibri"/>
        </w:rPr>
        <w:t xml:space="preserve">identificar as necessidades programáticas de um edifício comercial e de serviços; e </w:t>
      </w:r>
      <w:r w:rsidR="00871F50" w:rsidRPr="004F7950">
        <w:rPr>
          <w:rFonts w:cs="Calibri"/>
        </w:rPr>
        <w:t>4)</w:t>
      </w:r>
      <w:r w:rsidR="003A28F3" w:rsidRPr="004F7950">
        <w:rPr>
          <w:rFonts w:cs="Calibri"/>
        </w:rPr>
        <w:t xml:space="preserve">projetar </w:t>
      </w:r>
      <w:r w:rsidR="00F85306" w:rsidRPr="004F7950">
        <w:rPr>
          <w:rFonts w:cs="Calibri"/>
        </w:rPr>
        <w:t>o</w:t>
      </w:r>
      <w:r w:rsidR="003A28F3" w:rsidRPr="004F7950">
        <w:rPr>
          <w:rFonts w:cs="Calibri"/>
        </w:rPr>
        <w:t xml:space="preserve"> edifício comercial e de serviços, </w:t>
      </w:r>
      <w:r w:rsidR="00B40AF5" w:rsidRPr="004F7950">
        <w:rPr>
          <w:rFonts w:cs="Calibri"/>
        </w:rPr>
        <w:t>considerando ainda</w:t>
      </w:r>
      <w:r w:rsidR="00D84CCE" w:rsidRPr="004F7950">
        <w:rPr>
          <w:rFonts w:cs="Calibri"/>
        </w:rPr>
        <w:t xml:space="preserve"> </w:t>
      </w:r>
      <w:r w:rsidR="003A28F3" w:rsidRPr="004F7950">
        <w:rPr>
          <w:rFonts w:cs="Calibri"/>
        </w:rPr>
        <w:t>os aspectos de conforto e segurança.</w:t>
      </w:r>
    </w:p>
    <w:p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CF1E74" w:rsidRPr="003F4FF8" w:rsidRDefault="00871F50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t>MÉ</w:t>
      </w:r>
      <w:r w:rsidR="00CF1E74" w:rsidRPr="0020318F">
        <w:rPr>
          <w:rFonts w:cs="Calibri"/>
          <w:b/>
          <w:sz w:val="24"/>
          <w:szCs w:val="24"/>
        </w:rPr>
        <w:t>TODO</w:t>
      </w:r>
      <w:r w:rsidR="00D22DFD">
        <w:rPr>
          <w:rFonts w:cs="Calibri"/>
          <w:b/>
          <w:sz w:val="24"/>
          <w:szCs w:val="24"/>
        </w:rPr>
        <w:t xml:space="preserve"> </w:t>
      </w:r>
    </w:p>
    <w:p w:rsidR="00F85306" w:rsidRDefault="00F85306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F85306" w:rsidRPr="00852EDB" w:rsidRDefault="00F85306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 xml:space="preserve">Primeiramente, será realizada revisão bibliográfica </w:t>
      </w:r>
      <w:r w:rsidR="00B40AF5">
        <w:rPr>
          <w:rFonts w:cs="Calibri"/>
        </w:rPr>
        <w:t>para definição</w:t>
      </w:r>
      <w:r>
        <w:rPr>
          <w:rFonts w:cs="Calibri"/>
        </w:rPr>
        <w:t xml:space="preserve"> </w:t>
      </w:r>
      <w:r w:rsidR="00B40AF5">
        <w:rPr>
          <w:rFonts w:cs="Calibri"/>
        </w:rPr>
        <w:t>d</w:t>
      </w:r>
      <w:r>
        <w:rPr>
          <w:rFonts w:cs="Calibri"/>
        </w:rPr>
        <w:t>os conceitos</w:t>
      </w:r>
      <w:r w:rsidR="009434C9">
        <w:rPr>
          <w:rFonts w:cs="Calibri"/>
        </w:rPr>
        <w:t xml:space="preserve"> e</w:t>
      </w:r>
      <w:r>
        <w:rPr>
          <w:rFonts w:cs="Calibri"/>
        </w:rPr>
        <w:t xml:space="preserve"> </w:t>
      </w:r>
      <w:r w:rsidR="00B40AF5">
        <w:rPr>
          <w:rFonts w:cs="Calibri"/>
        </w:rPr>
        <w:t>identificação</w:t>
      </w:r>
      <w:r>
        <w:rPr>
          <w:rFonts w:cs="Calibri"/>
        </w:rPr>
        <w:t xml:space="preserve"> </w:t>
      </w:r>
      <w:r w:rsidR="00B40AF5">
        <w:rPr>
          <w:rFonts w:cs="Calibri"/>
        </w:rPr>
        <w:t>d</w:t>
      </w:r>
      <w:r w:rsidR="00D84CCE">
        <w:rPr>
          <w:rFonts w:cs="Calibri"/>
        </w:rPr>
        <w:t>os</w:t>
      </w:r>
      <w:r w:rsidR="00ED5575">
        <w:rPr>
          <w:rFonts w:cs="Calibri"/>
        </w:rPr>
        <w:t xml:space="preserve"> atributos</w:t>
      </w:r>
      <w:r>
        <w:rPr>
          <w:rFonts w:cs="Calibri"/>
        </w:rPr>
        <w:t xml:space="preserve"> </w:t>
      </w:r>
      <w:r w:rsidR="00D84CCE">
        <w:rPr>
          <w:rFonts w:cs="Calibri"/>
        </w:rPr>
        <w:t xml:space="preserve">de urbanidade e vitalidade </w:t>
      </w:r>
      <w:r w:rsidR="009434C9">
        <w:rPr>
          <w:rFonts w:cs="Calibri"/>
        </w:rPr>
        <w:t>a serem adotados</w:t>
      </w:r>
      <w:r w:rsidR="00ED5575">
        <w:rPr>
          <w:rFonts w:cs="Calibri"/>
        </w:rPr>
        <w:t xml:space="preserve">. Complementarmente, estudos de referência </w:t>
      </w:r>
      <w:r w:rsidR="009434C9">
        <w:rPr>
          <w:rFonts w:cs="Calibri"/>
        </w:rPr>
        <w:t>de</w:t>
      </w:r>
      <w:r w:rsidR="00ED5575">
        <w:rPr>
          <w:rFonts w:cs="Calibri"/>
        </w:rPr>
        <w:t xml:space="preserve"> edifícios de uso comercial </w:t>
      </w:r>
      <w:r w:rsidR="009434C9">
        <w:rPr>
          <w:rFonts w:cs="Calibri"/>
        </w:rPr>
        <w:t>executados, os quais</w:t>
      </w:r>
      <w:r w:rsidR="00ED5575">
        <w:rPr>
          <w:rFonts w:cs="Calibri"/>
        </w:rPr>
        <w:t xml:space="preserve"> privilegiam a movimentação e a permanência de pessoas</w:t>
      </w:r>
      <w:r w:rsidR="009434C9">
        <w:rPr>
          <w:rFonts w:cs="Calibri"/>
        </w:rPr>
        <w:t xml:space="preserve"> no nível do térreo,</w:t>
      </w:r>
      <w:r w:rsidR="00ED5575">
        <w:rPr>
          <w:rFonts w:cs="Calibri"/>
        </w:rPr>
        <w:t xml:space="preserve"> </w:t>
      </w:r>
      <w:r w:rsidR="00AA049A">
        <w:rPr>
          <w:rFonts w:cs="Calibri"/>
        </w:rPr>
        <w:t>contribuirão</w:t>
      </w:r>
      <w:r w:rsidR="00ED5575">
        <w:rPr>
          <w:rFonts w:cs="Calibri"/>
        </w:rPr>
        <w:t xml:space="preserve"> </w:t>
      </w:r>
      <w:r w:rsidR="009434C9">
        <w:rPr>
          <w:rFonts w:cs="Calibri"/>
        </w:rPr>
        <w:t xml:space="preserve">também </w:t>
      </w:r>
      <w:r w:rsidR="00C36A99">
        <w:rPr>
          <w:rFonts w:cs="Calibri"/>
        </w:rPr>
        <w:t>para tal identificação. Serão</w:t>
      </w:r>
      <w:r w:rsidR="00ED5575">
        <w:rPr>
          <w:rFonts w:cs="Calibri"/>
        </w:rPr>
        <w:t xml:space="preserve"> estudada</w:t>
      </w:r>
      <w:r w:rsidR="00C36A99">
        <w:rPr>
          <w:rFonts w:cs="Calibri"/>
        </w:rPr>
        <w:t>s</w:t>
      </w:r>
      <w:r w:rsidR="00ED5575">
        <w:rPr>
          <w:rFonts w:cs="Calibri"/>
        </w:rPr>
        <w:t xml:space="preserve"> a programação </w:t>
      </w:r>
      <w:r w:rsidR="00C36A99">
        <w:rPr>
          <w:rFonts w:cs="Calibri"/>
        </w:rPr>
        <w:t xml:space="preserve">e as tipologias </w:t>
      </w:r>
      <w:r w:rsidR="00ED5575">
        <w:rPr>
          <w:rFonts w:cs="Calibri"/>
        </w:rPr>
        <w:t>arquitetônica</w:t>
      </w:r>
      <w:r w:rsidR="00C36A99">
        <w:rPr>
          <w:rFonts w:cs="Calibri"/>
        </w:rPr>
        <w:t>s</w:t>
      </w:r>
      <w:r w:rsidR="00ED5575">
        <w:rPr>
          <w:rFonts w:cs="Calibri"/>
        </w:rPr>
        <w:t xml:space="preserve"> a partir de análise</w:t>
      </w:r>
      <w:r w:rsidR="009E4067">
        <w:rPr>
          <w:rFonts w:cs="Calibri"/>
        </w:rPr>
        <w:t>s</w:t>
      </w:r>
      <w:r w:rsidR="00ED5575">
        <w:rPr>
          <w:rFonts w:cs="Calibri"/>
        </w:rPr>
        <w:t xml:space="preserve"> de plantas e visitas a </w:t>
      </w:r>
      <w:r w:rsidR="006C69F1">
        <w:rPr>
          <w:rFonts w:cs="Calibri"/>
        </w:rPr>
        <w:t>empreendimentos</w:t>
      </w:r>
      <w:r w:rsidR="00ED5575">
        <w:rPr>
          <w:rFonts w:cs="Calibri"/>
        </w:rPr>
        <w:t xml:space="preserve"> de uso</w:t>
      </w:r>
      <w:r w:rsidR="004F7950">
        <w:rPr>
          <w:rFonts w:cs="Calibri"/>
        </w:rPr>
        <w:t>s</w:t>
      </w:r>
      <w:r w:rsidR="00ED5575">
        <w:rPr>
          <w:rFonts w:cs="Calibri"/>
        </w:rPr>
        <w:t xml:space="preserve"> similares. Finalmente, a fase de projetação do edifício será iniciada com</w:t>
      </w:r>
      <w:r w:rsidR="00B40AF5">
        <w:rPr>
          <w:rFonts w:cs="Calibri"/>
        </w:rPr>
        <w:t xml:space="preserve"> a definição do terreno para</w:t>
      </w:r>
      <w:r w:rsidR="00ED5575">
        <w:rPr>
          <w:rFonts w:cs="Calibri"/>
        </w:rPr>
        <w:t xml:space="preserve"> </w:t>
      </w:r>
      <w:r w:rsidR="00B40AF5">
        <w:rPr>
          <w:rFonts w:cs="Calibri"/>
        </w:rPr>
        <w:t xml:space="preserve">sua </w:t>
      </w:r>
      <w:r w:rsidR="00ED5575">
        <w:rPr>
          <w:rFonts w:cs="Calibri"/>
        </w:rPr>
        <w:t xml:space="preserve">implantação </w:t>
      </w:r>
      <w:r w:rsidR="00B40AF5">
        <w:rPr>
          <w:rFonts w:cs="Calibri"/>
        </w:rPr>
        <w:t>em</w:t>
      </w:r>
      <w:r w:rsidR="00ED5575">
        <w:rPr>
          <w:rFonts w:cs="Calibri"/>
        </w:rPr>
        <w:t xml:space="preserve"> Natal</w:t>
      </w:r>
      <w:r w:rsidR="00B40AF5">
        <w:rPr>
          <w:rFonts w:cs="Calibri"/>
        </w:rPr>
        <w:t>/RN, seguida</w:t>
      </w:r>
      <w:r w:rsidR="00ED5575">
        <w:rPr>
          <w:rFonts w:cs="Calibri"/>
        </w:rPr>
        <w:t xml:space="preserve"> de revisão da legislação urbanística pertinente, análises de sintaxe espacial </w:t>
      </w:r>
      <w:r w:rsidR="00AA049A">
        <w:rPr>
          <w:rFonts w:cs="Calibri"/>
        </w:rPr>
        <w:t xml:space="preserve">para </w:t>
      </w:r>
      <w:r w:rsidR="004F4157">
        <w:rPr>
          <w:rFonts w:cs="Calibri"/>
        </w:rPr>
        <w:t>validação</w:t>
      </w:r>
      <w:r w:rsidR="00AA049A">
        <w:rPr>
          <w:rFonts w:cs="Calibri"/>
        </w:rPr>
        <w:t xml:space="preserve"> da forma edilícia </w:t>
      </w:r>
      <w:r w:rsidR="00ED5575">
        <w:rPr>
          <w:rFonts w:cs="Calibri"/>
        </w:rPr>
        <w:t>e aplicação de estratégias de conforto ambiental</w:t>
      </w:r>
      <w:r w:rsidR="009E4067">
        <w:rPr>
          <w:rFonts w:cs="Calibri"/>
        </w:rPr>
        <w:t xml:space="preserve"> ao projeto.</w:t>
      </w:r>
    </w:p>
    <w:p w:rsidR="00E1712A" w:rsidRPr="003F4FF8" w:rsidRDefault="00E1712A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CF1E74" w:rsidRPr="003F4FF8" w:rsidRDefault="00D22DFD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t xml:space="preserve">DESENVOLVIMENTO </w:t>
      </w:r>
    </w:p>
    <w:p w:rsidR="00863708" w:rsidRDefault="0086370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B72635" w:rsidRDefault="00C51140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C51140">
        <w:rPr>
          <w:rFonts w:cs="Calibri"/>
        </w:rPr>
        <w:t xml:space="preserve">O termo urbanidade tem sua difusão no meio </w:t>
      </w:r>
      <w:proofErr w:type="gramStart"/>
      <w:r w:rsidRPr="00C51140">
        <w:rPr>
          <w:rFonts w:cs="Calibri"/>
        </w:rPr>
        <w:t>acadêmico brasileiro creditada</w:t>
      </w:r>
      <w:proofErr w:type="gramEnd"/>
      <w:r w:rsidRPr="00C51140">
        <w:rPr>
          <w:rFonts w:cs="Calibri"/>
        </w:rPr>
        <w:t xml:space="preserve"> aos estudos </w:t>
      </w:r>
      <w:r w:rsidR="00EA778E">
        <w:rPr>
          <w:rFonts w:cs="Calibri"/>
        </w:rPr>
        <w:t xml:space="preserve">de </w:t>
      </w:r>
      <w:r w:rsidR="00E101B6">
        <w:rPr>
          <w:rFonts w:cs="Calibri"/>
        </w:rPr>
        <w:t>Frederico de Holanda</w:t>
      </w:r>
      <w:r w:rsidR="000A4023">
        <w:rPr>
          <w:rFonts w:cs="Calibri"/>
        </w:rPr>
        <w:t>, no âmbito da sintaxe espacial</w:t>
      </w:r>
      <w:r w:rsidR="009379D3">
        <w:rPr>
          <w:rFonts w:cs="Calibri"/>
        </w:rPr>
        <w:t>.</w:t>
      </w:r>
      <w:r w:rsidR="00E101B6">
        <w:rPr>
          <w:rFonts w:cs="Calibri"/>
        </w:rPr>
        <w:t xml:space="preserve"> </w:t>
      </w:r>
      <w:r w:rsidR="003F3909">
        <w:rPr>
          <w:rFonts w:cs="Calibri"/>
        </w:rPr>
        <w:t>Assim como</w:t>
      </w:r>
      <w:r w:rsidR="00DE45A2">
        <w:rPr>
          <w:rFonts w:cs="Calibri"/>
        </w:rPr>
        <w:t xml:space="preserve"> outros estudiosos da lógica social do espaço</w:t>
      </w:r>
      <w:r w:rsidR="00506EEA">
        <w:rPr>
          <w:rFonts w:cs="Calibri"/>
        </w:rPr>
        <w:t xml:space="preserve">, </w:t>
      </w:r>
      <w:r w:rsidR="009434C9">
        <w:rPr>
          <w:rFonts w:cs="Calibri"/>
        </w:rPr>
        <w:t>como</w:t>
      </w:r>
      <w:r w:rsidR="00506EEA">
        <w:rPr>
          <w:rFonts w:cs="Calibri"/>
        </w:rPr>
        <w:t xml:space="preserve"> </w:t>
      </w:r>
      <w:proofErr w:type="spellStart"/>
      <w:r w:rsidR="00506EEA">
        <w:rPr>
          <w:rFonts w:cs="Calibri"/>
        </w:rPr>
        <w:t>Hillier</w:t>
      </w:r>
      <w:proofErr w:type="spellEnd"/>
      <w:r w:rsidR="00506EEA">
        <w:rPr>
          <w:rFonts w:cs="Calibri"/>
        </w:rPr>
        <w:t xml:space="preserve"> e Hanson</w:t>
      </w:r>
      <w:r w:rsidR="00DE45A2">
        <w:rPr>
          <w:rFonts w:cs="Calibri"/>
        </w:rPr>
        <w:t>,</w:t>
      </w:r>
      <w:r w:rsidR="00506EEA">
        <w:rPr>
          <w:rFonts w:cs="Calibri"/>
        </w:rPr>
        <w:t xml:space="preserve"> </w:t>
      </w:r>
      <w:r w:rsidR="003F3909">
        <w:rPr>
          <w:rFonts w:cs="Calibri"/>
        </w:rPr>
        <w:t xml:space="preserve">Holanda </w:t>
      </w:r>
      <w:r w:rsidRPr="00C51140">
        <w:rPr>
          <w:rFonts w:cs="Calibri"/>
        </w:rPr>
        <w:t xml:space="preserve">defende que </w:t>
      </w:r>
      <w:r w:rsidR="003F3909">
        <w:rPr>
          <w:rFonts w:cs="Calibri"/>
        </w:rPr>
        <w:t>a forma construída te</w:t>
      </w:r>
      <w:r w:rsidRPr="00C51140">
        <w:rPr>
          <w:rFonts w:cs="Calibri"/>
        </w:rPr>
        <w:t>m efeito</w:t>
      </w:r>
      <w:r w:rsidR="00B40AF5">
        <w:rPr>
          <w:rFonts w:cs="Calibri"/>
        </w:rPr>
        <w:t>s</w:t>
      </w:r>
      <w:r w:rsidRPr="00C51140">
        <w:rPr>
          <w:rFonts w:cs="Calibri"/>
        </w:rPr>
        <w:t xml:space="preserve"> sobre como as</w:t>
      </w:r>
      <w:r w:rsidR="00EA778E">
        <w:rPr>
          <w:rFonts w:cs="Calibri"/>
        </w:rPr>
        <w:t xml:space="preserve"> pessoas se comportam no espaço</w:t>
      </w:r>
      <w:r w:rsidR="009434C9">
        <w:rPr>
          <w:rFonts w:cs="Calibri"/>
        </w:rPr>
        <w:t>,</w:t>
      </w:r>
      <w:r w:rsidR="00EA778E">
        <w:rPr>
          <w:rFonts w:cs="Calibri"/>
        </w:rPr>
        <w:t xml:space="preserve"> e</w:t>
      </w:r>
      <w:r w:rsidR="00EA778E" w:rsidRPr="00EA778E">
        <w:rPr>
          <w:rFonts w:cs="Calibri"/>
        </w:rPr>
        <w:t xml:space="preserve"> </w:t>
      </w:r>
      <w:r w:rsidR="009434C9">
        <w:rPr>
          <w:rFonts w:cs="Calibri"/>
        </w:rPr>
        <w:t>que o potencial para</w:t>
      </w:r>
      <w:r w:rsidR="00AA049A">
        <w:rPr>
          <w:rFonts w:cs="Calibri"/>
        </w:rPr>
        <w:t xml:space="preserve"> a </w:t>
      </w:r>
      <w:r w:rsidR="00AA049A" w:rsidRPr="004F7950">
        <w:rPr>
          <w:rFonts w:cs="Calibri"/>
          <w:i/>
        </w:rPr>
        <w:t>copresença</w:t>
      </w:r>
      <w:r w:rsidR="00AA049A">
        <w:rPr>
          <w:rFonts w:cs="Calibri"/>
        </w:rPr>
        <w:t xml:space="preserve">, </w:t>
      </w:r>
      <w:r w:rsidR="00EA778E" w:rsidRPr="00EA778E">
        <w:rPr>
          <w:rFonts w:cs="Calibri"/>
        </w:rPr>
        <w:t>condição em que pessoas c</w:t>
      </w:r>
      <w:r w:rsidR="009434C9">
        <w:rPr>
          <w:rFonts w:cs="Calibri"/>
        </w:rPr>
        <w:t xml:space="preserve">ompartilham </w:t>
      </w:r>
      <w:r w:rsidR="004F4157">
        <w:rPr>
          <w:rFonts w:cs="Calibri"/>
        </w:rPr>
        <w:t>um</w:t>
      </w:r>
      <w:r w:rsidR="009434C9">
        <w:rPr>
          <w:rFonts w:cs="Calibri"/>
        </w:rPr>
        <w:t xml:space="preserve"> lugar, está</w:t>
      </w:r>
      <w:r w:rsidR="00545105">
        <w:rPr>
          <w:rFonts w:cs="Calibri"/>
        </w:rPr>
        <w:t xml:space="preserve"> diretamente relacionado</w:t>
      </w:r>
      <w:r w:rsidR="00EA778E" w:rsidRPr="00EA778E">
        <w:rPr>
          <w:rFonts w:cs="Calibri"/>
        </w:rPr>
        <w:t xml:space="preserve"> ao desempenho d</w:t>
      </w:r>
      <w:r w:rsidR="00D26A38">
        <w:rPr>
          <w:rFonts w:cs="Calibri"/>
        </w:rPr>
        <w:t>a configuração espacial</w:t>
      </w:r>
      <w:r w:rsidR="00EA778E" w:rsidRPr="00EA778E">
        <w:rPr>
          <w:rFonts w:cs="Calibri"/>
        </w:rPr>
        <w:t>.</w:t>
      </w:r>
      <w:r w:rsidR="00933F82">
        <w:rPr>
          <w:rFonts w:cs="Calibri"/>
        </w:rPr>
        <w:t xml:space="preserve"> </w:t>
      </w:r>
      <w:r w:rsidR="00933F82">
        <w:rPr>
          <w:rFonts w:cs="Arial"/>
        </w:rPr>
        <w:t xml:space="preserve">Tenório </w:t>
      </w:r>
      <w:r w:rsidR="007B1913">
        <w:rPr>
          <w:rFonts w:cs="Arial"/>
        </w:rPr>
        <w:t>(2012, p.14)</w:t>
      </w:r>
      <w:r w:rsidR="000A4023">
        <w:rPr>
          <w:rFonts w:cs="Arial"/>
        </w:rPr>
        <w:t>,</w:t>
      </w:r>
      <w:r w:rsidR="007B1913">
        <w:rPr>
          <w:rFonts w:cs="Arial"/>
        </w:rPr>
        <w:t xml:space="preserve"> </w:t>
      </w:r>
      <w:r w:rsidR="000A4023">
        <w:rPr>
          <w:rFonts w:cs="Arial"/>
        </w:rPr>
        <w:t>por sua vez, acrescenta</w:t>
      </w:r>
      <w:r w:rsidR="00933F82">
        <w:rPr>
          <w:rFonts w:cs="Arial"/>
        </w:rPr>
        <w:t xml:space="preserve"> </w:t>
      </w:r>
      <w:r w:rsidR="007B1913">
        <w:rPr>
          <w:rFonts w:cs="Arial"/>
        </w:rPr>
        <w:t>que</w:t>
      </w:r>
      <w:r w:rsidR="00933F82">
        <w:rPr>
          <w:rFonts w:cs="Arial"/>
        </w:rPr>
        <w:t xml:space="preserve"> “os espaços públicos têm que convidar e acolher o maior número de pessoas as mais diversas, pelo maior período de tempo</w:t>
      </w:r>
      <w:r w:rsidR="007B1913">
        <w:rPr>
          <w:rFonts w:cs="Arial"/>
        </w:rPr>
        <w:t>”</w:t>
      </w:r>
      <w:r w:rsidR="00933F82">
        <w:rPr>
          <w:rFonts w:cs="Arial"/>
        </w:rPr>
        <w:t xml:space="preserve">. Tal afirmação resume o que </w:t>
      </w:r>
      <w:r w:rsidR="004F7950">
        <w:rPr>
          <w:rFonts w:cs="Arial"/>
        </w:rPr>
        <w:t>vários</w:t>
      </w:r>
      <w:r w:rsidR="004F4157">
        <w:rPr>
          <w:rFonts w:cs="Arial"/>
        </w:rPr>
        <w:t xml:space="preserve"> autores </w:t>
      </w:r>
      <w:r w:rsidR="00933F82">
        <w:rPr>
          <w:rFonts w:cs="Arial"/>
        </w:rPr>
        <w:t>se refer</w:t>
      </w:r>
      <w:r w:rsidR="004F4157">
        <w:rPr>
          <w:rFonts w:cs="Arial"/>
        </w:rPr>
        <w:t>em</w:t>
      </w:r>
      <w:r w:rsidR="00933F82">
        <w:rPr>
          <w:rFonts w:cs="Arial"/>
        </w:rPr>
        <w:t xml:space="preserve"> como </w:t>
      </w:r>
      <w:r w:rsidR="00933F82" w:rsidRPr="00836B47">
        <w:rPr>
          <w:rFonts w:cs="Arial"/>
          <w:i/>
        </w:rPr>
        <w:t>vida pública</w:t>
      </w:r>
      <w:r w:rsidR="00933F82">
        <w:rPr>
          <w:rFonts w:cs="Arial"/>
        </w:rPr>
        <w:t xml:space="preserve">: </w:t>
      </w:r>
      <w:proofErr w:type="gramStart"/>
      <w:r w:rsidR="00933F82">
        <w:rPr>
          <w:rFonts w:cs="Arial"/>
        </w:rPr>
        <w:t>“...</w:t>
      </w:r>
      <w:proofErr w:type="gramEnd"/>
      <w:r w:rsidR="00933F82" w:rsidRPr="006D5B57">
        <w:rPr>
          <w:rFonts w:cs="Arial"/>
        </w:rPr>
        <w:t>o conjunto das ações, programadas ou não, protagonizadas pelos indivíduos nos espaços públicos. Em uma palavra: urbanidade” (Ib</w:t>
      </w:r>
      <w:r w:rsidR="00933F82">
        <w:rPr>
          <w:rFonts w:cs="Arial"/>
        </w:rPr>
        <w:t>i</w:t>
      </w:r>
      <w:r w:rsidR="00933F82" w:rsidRPr="006D5B57">
        <w:rPr>
          <w:rFonts w:cs="Arial"/>
        </w:rPr>
        <w:t>dem, p.14).</w:t>
      </w:r>
      <w:r w:rsidR="007B1913">
        <w:rPr>
          <w:rFonts w:cs="Arial"/>
        </w:rPr>
        <w:t xml:space="preserve"> Holanda </w:t>
      </w:r>
      <w:r w:rsidR="000A4023">
        <w:rPr>
          <w:rFonts w:cs="Arial"/>
        </w:rPr>
        <w:t>defende</w:t>
      </w:r>
      <w:r w:rsidR="007B1913">
        <w:rPr>
          <w:rFonts w:cs="Arial"/>
        </w:rPr>
        <w:t xml:space="preserve"> que a urbanidade necessita de atributos arquitetônicos como “</w:t>
      </w:r>
      <w:r w:rsidR="007B1913" w:rsidRPr="005424DE">
        <w:rPr>
          <w:rFonts w:cs="Arial"/>
        </w:rPr>
        <w:t>espaço público bem definido, forte contiguidade entre edifícios, frágeis fronteiras entre espaço</w:t>
      </w:r>
      <w:r w:rsidR="007B1913">
        <w:rPr>
          <w:rFonts w:cs="Arial"/>
        </w:rPr>
        <w:t xml:space="preserve"> </w:t>
      </w:r>
      <w:r w:rsidR="007B1913" w:rsidRPr="005424DE">
        <w:rPr>
          <w:rFonts w:cs="Arial"/>
        </w:rPr>
        <w:t xml:space="preserve">interno e externo, continuidade e alta densidade do tecido urbano </w:t>
      </w:r>
      <w:proofErr w:type="spellStart"/>
      <w:r w:rsidR="007B1913" w:rsidRPr="005424DE">
        <w:rPr>
          <w:rFonts w:cs="Arial"/>
        </w:rPr>
        <w:t>etc</w:t>
      </w:r>
      <w:proofErr w:type="spellEnd"/>
      <w:r w:rsidR="007B1913">
        <w:rPr>
          <w:rFonts w:cs="Arial"/>
        </w:rPr>
        <w:t>” (2010, p.1).</w:t>
      </w:r>
    </w:p>
    <w:p w:rsidR="00EA778E" w:rsidRDefault="00EA778E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6030EB" w:rsidRDefault="004446DD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lastRenderedPageBreak/>
        <w:t>O</w:t>
      </w:r>
      <w:r w:rsidRPr="004446DD">
        <w:rPr>
          <w:rFonts w:cs="Calibri"/>
        </w:rPr>
        <w:t>utro conceito que complemen</w:t>
      </w:r>
      <w:r w:rsidR="000A4023">
        <w:rPr>
          <w:rFonts w:cs="Calibri"/>
        </w:rPr>
        <w:t xml:space="preserve">ta a noção de urbanidade </w:t>
      </w:r>
      <w:r w:rsidRPr="004446DD">
        <w:rPr>
          <w:rFonts w:cs="Calibri"/>
        </w:rPr>
        <w:t xml:space="preserve">e </w:t>
      </w:r>
      <w:r w:rsidR="000A4023">
        <w:rPr>
          <w:rFonts w:cs="Calibri"/>
        </w:rPr>
        <w:t>que permite</w:t>
      </w:r>
      <w:r w:rsidRPr="004446DD">
        <w:rPr>
          <w:rFonts w:cs="Calibri"/>
        </w:rPr>
        <w:t xml:space="preserve"> </w:t>
      </w:r>
      <w:r w:rsidR="003200F4">
        <w:rPr>
          <w:rFonts w:cs="Calibri"/>
        </w:rPr>
        <w:t>identificar atributos relacionados</w:t>
      </w:r>
      <w:r w:rsidRPr="004446DD">
        <w:rPr>
          <w:rFonts w:cs="Calibri"/>
        </w:rPr>
        <w:t xml:space="preserve"> ao entorno dos edifí</w:t>
      </w:r>
      <w:r w:rsidR="000A4023">
        <w:rPr>
          <w:rFonts w:cs="Calibri"/>
        </w:rPr>
        <w:t xml:space="preserve">cios é o de </w:t>
      </w:r>
      <w:r w:rsidR="000A4023" w:rsidRPr="004F4157">
        <w:rPr>
          <w:rFonts w:cs="Calibri"/>
          <w:i/>
        </w:rPr>
        <w:t>vitalidade</w:t>
      </w:r>
      <w:r w:rsidR="000A4023">
        <w:rPr>
          <w:rFonts w:cs="Calibri"/>
        </w:rPr>
        <w:t>, definido por</w:t>
      </w:r>
      <w:r w:rsidRPr="004446DD">
        <w:rPr>
          <w:rFonts w:cs="Calibri"/>
        </w:rPr>
        <w:t xml:space="preserve"> </w:t>
      </w:r>
      <w:proofErr w:type="spellStart"/>
      <w:r w:rsidRPr="004446DD">
        <w:rPr>
          <w:rFonts w:cs="Calibri"/>
        </w:rPr>
        <w:t>Netto</w:t>
      </w:r>
      <w:proofErr w:type="spellEnd"/>
      <w:r w:rsidR="000A4023">
        <w:rPr>
          <w:rFonts w:cs="Calibri"/>
        </w:rPr>
        <w:t xml:space="preserve">, Vargas e </w:t>
      </w:r>
      <w:proofErr w:type="spellStart"/>
      <w:r w:rsidR="000A4023">
        <w:rPr>
          <w:rFonts w:cs="Calibri"/>
        </w:rPr>
        <w:t>Saboya</w:t>
      </w:r>
      <w:proofErr w:type="spellEnd"/>
      <w:r w:rsidR="000A4023">
        <w:rPr>
          <w:rFonts w:cs="Calibri"/>
        </w:rPr>
        <w:t xml:space="preserve"> (2012, p.262)</w:t>
      </w:r>
      <w:r w:rsidRPr="004446DD">
        <w:rPr>
          <w:rFonts w:cs="Calibri"/>
        </w:rPr>
        <w:t xml:space="preserve"> como “um conjunto de condições encontradas em espaços em que há intensa presença de pessoas nas ruas, grupos em interação e trocas microeconômicas”. </w:t>
      </w:r>
      <w:r w:rsidR="000A4023">
        <w:rPr>
          <w:rFonts w:cs="Calibri"/>
        </w:rPr>
        <w:t>Os autores apontam</w:t>
      </w:r>
      <w:r w:rsidRPr="004446DD">
        <w:rPr>
          <w:rFonts w:cs="Calibri"/>
        </w:rPr>
        <w:t xml:space="preserve"> uma correlação entre forma arquitetônica e vitalidade urbana. </w:t>
      </w:r>
      <w:r w:rsidR="000A4023">
        <w:rPr>
          <w:rFonts w:cs="Calibri"/>
        </w:rPr>
        <w:t>Afirmam que</w:t>
      </w:r>
      <w:r w:rsidRPr="004446DD">
        <w:rPr>
          <w:rFonts w:cs="Calibri"/>
        </w:rPr>
        <w:t xml:space="preserve"> “a arquitetura faz diferença nos fenômenos socioeconômicos locais”, uma vez que afastamentos entre edifícios, e entres estes e as ruas, enfraquecem a ocorrência de copresença, e de maneira</w:t>
      </w:r>
      <w:r w:rsidR="009434C9">
        <w:rPr>
          <w:rFonts w:cs="Calibri"/>
        </w:rPr>
        <w:t xml:space="preserve"> </w:t>
      </w:r>
      <w:r w:rsidRPr="004446DD">
        <w:rPr>
          <w:rFonts w:cs="Calibri"/>
        </w:rPr>
        <w:t>inversa, a proximidade, em substituição aos afastamentos, aliada a outros aspectos formais da arquitetura, como a permeabilidade, “são as condições materiais do potencial de copresença e interação social e microeconômica” (Ibidem, p. 281).</w:t>
      </w:r>
    </w:p>
    <w:p w:rsidR="00BC393C" w:rsidRDefault="00BC393C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7B1913" w:rsidRDefault="000A4023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A partir do conhecimento destas contribuiç</w:t>
      </w:r>
      <w:r w:rsidR="003200F4">
        <w:rPr>
          <w:rFonts w:cs="Calibri"/>
        </w:rPr>
        <w:t>ões teóricas</w:t>
      </w:r>
      <w:r>
        <w:rPr>
          <w:rFonts w:cs="Calibri"/>
        </w:rPr>
        <w:t xml:space="preserve">, foi </w:t>
      </w:r>
      <w:r w:rsidR="00146088">
        <w:rPr>
          <w:rFonts w:cs="Calibri"/>
        </w:rPr>
        <w:t>definido</w:t>
      </w:r>
      <w:r>
        <w:rPr>
          <w:rFonts w:cs="Calibri"/>
        </w:rPr>
        <w:t xml:space="preserve"> </w:t>
      </w:r>
      <w:r w:rsidR="0043738D">
        <w:rPr>
          <w:rFonts w:cs="Calibri"/>
        </w:rPr>
        <w:t>um</w:t>
      </w:r>
      <w:r w:rsidR="00751EC8">
        <w:rPr>
          <w:rFonts w:cs="Calibri"/>
        </w:rPr>
        <w:t xml:space="preserve"> </w:t>
      </w:r>
      <w:r w:rsidR="002A1492">
        <w:rPr>
          <w:rFonts w:cs="Calibri"/>
        </w:rPr>
        <w:t xml:space="preserve">primeiro </w:t>
      </w:r>
      <w:r w:rsidR="003C19C1">
        <w:rPr>
          <w:rFonts w:cs="Calibri"/>
        </w:rPr>
        <w:t>referencial empírico</w:t>
      </w:r>
      <w:r w:rsidR="003200F4" w:rsidRPr="003200F4">
        <w:t xml:space="preserve"> </w:t>
      </w:r>
      <w:r w:rsidR="003200F4">
        <w:rPr>
          <w:rFonts w:cs="Calibri"/>
        </w:rPr>
        <w:t>para a pesquisa, com vistas a conectar a teoria à sua</w:t>
      </w:r>
      <w:r w:rsidR="004F4157">
        <w:rPr>
          <w:rFonts w:cs="Calibri"/>
        </w:rPr>
        <w:t xml:space="preserve"> </w:t>
      </w:r>
      <w:r w:rsidR="0043738D">
        <w:rPr>
          <w:rFonts w:cs="Calibri"/>
        </w:rPr>
        <w:t>aplicação ao projeto do edifício</w:t>
      </w:r>
      <w:r w:rsidR="003200F4">
        <w:rPr>
          <w:rFonts w:cs="Calibri"/>
        </w:rPr>
        <w:t>.</w:t>
      </w:r>
      <w:r w:rsidR="003200F4" w:rsidRPr="003200F4">
        <w:rPr>
          <w:rFonts w:cs="Calibri"/>
        </w:rPr>
        <w:t xml:space="preserve"> </w:t>
      </w:r>
      <w:r w:rsidR="008C24D8">
        <w:rPr>
          <w:rFonts w:cs="Calibri"/>
        </w:rPr>
        <w:t xml:space="preserve">Implantado em forma de praça aberta, abrigando </w:t>
      </w:r>
      <w:proofErr w:type="gramStart"/>
      <w:r w:rsidR="008C24D8">
        <w:rPr>
          <w:rFonts w:cs="Calibri"/>
        </w:rPr>
        <w:t>os usos comercial</w:t>
      </w:r>
      <w:proofErr w:type="gramEnd"/>
      <w:r w:rsidR="008C24D8">
        <w:rPr>
          <w:rFonts w:cs="Calibri"/>
        </w:rPr>
        <w:t xml:space="preserve"> e de serviços</w:t>
      </w:r>
      <w:r w:rsidR="003200F4" w:rsidRPr="003200F4">
        <w:rPr>
          <w:rFonts w:cs="Calibri"/>
        </w:rPr>
        <w:t xml:space="preserve">, </w:t>
      </w:r>
      <w:r w:rsidR="00751EC8">
        <w:rPr>
          <w:rFonts w:cs="Calibri"/>
        </w:rPr>
        <w:t xml:space="preserve">o empreendimento </w:t>
      </w:r>
      <w:proofErr w:type="spellStart"/>
      <w:r w:rsidR="00751EC8">
        <w:rPr>
          <w:rFonts w:cs="Calibri"/>
        </w:rPr>
        <w:t>Brascan</w:t>
      </w:r>
      <w:proofErr w:type="spellEnd"/>
      <w:r w:rsidR="00751EC8">
        <w:rPr>
          <w:rFonts w:cs="Calibri"/>
        </w:rPr>
        <w:t xml:space="preserve"> </w:t>
      </w:r>
      <w:proofErr w:type="spellStart"/>
      <w:r w:rsidR="00751EC8">
        <w:rPr>
          <w:rFonts w:cs="Calibri"/>
        </w:rPr>
        <w:t>Century</w:t>
      </w:r>
      <w:proofErr w:type="spellEnd"/>
      <w:r w:rsidR="00751EC8">
        <w:rPr>
          <w:rFonts w:cs="Calibri"/>
        </w:rPr>
        <w:t xml:space="preserve"> Plaza, localizado em São Paulo capital, foi escolhido para realização de estudo de referência</w:t>
      </w:r>
      <w:r w:rsidR="003200F4" w:rsidRPr="003200F4">
        <w:rPr>
          <w:rFonts w:cs="Calibri"/>
        </w:rPr>
        <w:t xml:space="preserve"> </w:t>
      </w:r>
      <w:r w:rsidR="00751EC8">
        <w:rPr>
          <w:rFonts w:cs="Calibri"/>
        </w:rPr>
        <w:t>pel</w:t>
      </w:r>
      <w:r w:rsidR="003200F4" w:rsidRPr="003200F4">
        <w:rPr>
          <w:rFonts w:cs="Calibri"/>
        </w:rPr>
        <w:t xml:space="preserve">a presença de aspectos formais alinhados com </w:t>
      </w:r>
      <w:r w:rsidR="00751EC8">
        <w:rPr>
          <w:rFonts w:cs="Calibri"/>
        </w:rPr>
        <w:t>alguns dos atributos</w:t>
      </w:r>
      <w:r w:rsidR="003200F4" w:rsidRPr="003200F4">
        <w:rPr>
          <w:rFonts w:cs="Calibri"/>
        </w:rPr>
        <w:t xml:space="preserve"> de urbanidade e vitalidade</w:t>
      </w:r>
      <w:r w:rsidR="00751EC8">
        <w:rPr>
          <w:rFonts w:cs="Calibri"/>
        </w:rPr>
        <w:t xml:space="preserve"> até aqui </w:t>
      </w:r>
      <w:r w:rsidR="00751EC8" w:rsidRPr="0082281B">
        <w:rPr>
          <w:rFonts w:cs="Calibri"/>
        </w:rPr>
        <w:t>identificados</w:t>
      </w:r>
      <w:r w:rsidR="002A1492" w:rsidRPr="0082281B">
        <w:rPr>
          <w:rFonts w:cs="Calibri"/>
        </w:rPr>
        <w:t xml:space="preserve"> (ver fig. </w:t>
      </w:r>
      <w:r w:rsidR="0082281B" w:rsidRPr="0082281B">
        <w:rPr>
          <w:rFonts w:cs="Calibri"/>
        </w:rPr>
        <w:t>01 a 0</w:t>
      </w:r>
      <w:r w:rsidR="002A1492" w:rsidRPr="0082281B">
        <w:rPr>
          <w:rFonts w:cs="Calibri"/>
        </w:rPr>
        <w:t>4)</w:t>
      </w:r>
      <w:r w:rsidR="00751EC8" w:rsidRPr="0082281B">
        <w:rPr>
          <w:rFonts w:cs="Calibri"/>
        </w:rPr>
        <w:t>.</w:t>
      </w:r>
    </w:p>
    <w:p w:rsidR="002A1492" w:rsidRDefault="001F1B03" w:rsidP="002A1492">
      <w:pPr>
        <w:autoSpaceDE w:val="0"/>
        <w:autoSpaceDN w:val="0"/>
        <w:adjustRightInd w:val="0"/>
        <w:rPr>
          <w:rFonts w:cs="Arial"/>
        </w:rPr>
      </w:pPr>
      <w:r>
        <w:rPr>
          <w:rFonts w:cs="Arial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-53.95pt;margin-top:111.15pt;width:116.3pt;height:25.5pt;rotation:-90;z-index:251661824;visibility:visible;mso-width-relative:margin" filled="f" stroked="f">
            <v:textbox style="layout-flow:vertical;mso-layout-flow-alt:bottom-to-top">
              <w:txbxContent>
                <w:p w:rsidR="002A1492" w:rsidRPr="0000165C" w:rsidRDefault="002A1492" w:rsidP="002A1492">
                  <w:pPr>
                    <w:pStyle w:val="NormalWeb"/>
                    <w:spacing w:before="0" w:beforeAutospacing="0" w:after="0" w:afterAutospacing="0"/>
                    <w:rPr>
                      <w:sz w:val="20"/>
                      <w:szCs w:val="20"/>
                    </w:rPr>
                  </w:pPr>
                  <w:r w:rsidRPr="0000165C">
                    <w:rPr>
                      <w:rFonts w:ascii="Arial" w:hAnsi="Arial" w:cs="Arial"/>
                      <w:kern w:val="24"/>
                      <w:sz w:val="20"/>
                      <w:szCs w:val="20"/>
                    </w:rPr>
                    <w:t xml:space="preserve">Rua </w:t>
                  </w:r>
                  <w:r>
                    <w:rPr>
                      <w:rFonts w:ascii="Arial" w:hAnsi="Arial" w:cs="Arial"/>
                      <w:kern w:val="24"/>
                      <w:sz w:val="20"/>
                      <w:szCs w:val="20"/>
                    </w:rPr>
                    <w:t>Bandeira Paulista</w:t>
                  </w:r>
                </w:p>
              </w:txbxContent>
            </v:textbox>
          </v:shape>
        </w:pict>
      </w:r>
      <w:r>
        <w:rPr>
          <w:rFonts w:cs="Arial"/>
          <w:noProof/>
        </w:rPr>
        <w:pict>
          <v:shape id="CaixaDeTexto 11" o:spid="_x0000_s1029" type="#_x0000_t202" style="position:absolute;margin-left:57.15pt;margin-top:14.05pt;width:161.25pt;height:31.5pt;z-index:25166080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" filled="f" stroked="f">
            <v:textbox style="mso-fit-shape-to-text:t">
              <w:txbxContent>
                <w:p w:rsidR="002A1492" w:rsidRPr="0000165C" w:rsidRDefault="002A1492" w:rsidP="002A1492">
                  <w:pPr>
                    <w:pStyle w:val="NormalWeb"/>
                    <w:spacing w:before="0" w:beforeAutospacing="0" w:after="0" w:afterAutospacing="0"/>
                    <w:rPr>
                      <w:sz w:val="20"/>
                      <w:szCs w:val="20"/>
                    </w:rPr>
                  </w:pPr>
                  <w:r w:rsidRPr="0000165C">
                    <w:rPr>
                      <w:rFonts w:ascii="Arial" w:hAnsi="Arial" w:cs="Arial"/>
                      <w:kern w:val="24"/>
                      <w:sz w:val="20"/>
                      <w:szCs w:val="20"/>
                    </w:rPr>
                    <w:t xml:space="preserve">Rua </w:t>
                  </w:r>
                  <w:proofErr w:type="gramStart"/>
                  <w:r w:rsidRPr="0000165C">
                    <w:rPr>
                      <w:rFonts w:ascii="Arial" w:hAnsi="Arial" w:cs="Arial"/>
                      <w:kern w:val="24"/>
                      <w:sz w:val="20"/>
                      <w:szCs w:val="20"/>
                    </w:rPr>
                    <w:t>Prof.</w:t>
                  </w:r>
                  <w:proofErr w:type="gramEnd"/>
                  <w:r w:rsidRPr="0000165C">
                    <w:rPr>
                      <w:rFonts w:ascii="Arial" w:hAnsi="Arial" w:cs="Arial"/>
                      <w:kern w:val="24"/>
                      <w:sz w:val="20"/>
                      <w:szCs w:val="20"/>
                    </w:rPr>
                    <w:t xml:space="preserve"> Tamandaré Toledo</w:t>
                  </w:r>
                </w:p>
              </w:txbxContent>
            </v:textbox>
          </v:shape>
        </w:pict>
      </w:r>
    </w:p>
    <w:tbl>
      <w:tblPr>
        <w:tblStyle w:val="Tabelacomgrade2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46"/>
      </w:tblGrid>
      <w:tr w:rsidR="002A1492" w:rsidRPr="00B55BFC" w:rsidTr="007D7855">
        <w:tc>
          <w:tcPr>
            <w:tcW w:w="4946" w:type="dxa"/>
          </w:tcPr>
          <w:p w:rsidR="002A1492" w:rsidRPr="00B55BFC" w:rsidRDefault="001F1B03" w:rsidP="007D7855">
            <w:pPr>
              <w:spacing w:line="240" w:lineRule="auto"/>
              <w:ind w:left="142" w:right="-130" w:hanging="142"/>
              <w:jc w:val="both"/>
              <w:rPr>
                <w:rFonts w:eastAsia="Calibri" w:cs="Arial"/>
              </w:rPr>
            </w:pPr>
            <w:r>
              <w:rPr>
                <w:rFonts w:cs="Arial"/>
                <w:noProof/>
              </w:rPr>
              <w:pict>
                <v:shape id="_x0000_s1028" type="#_x0000_t202" style="position:absolute;left:0;text-align:left;margin-left:58.2pt;margin-top:170.15pt;width:161.25pt;height:31.5pt;z-index:2516628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" filled="f" stroked="f">
                  <v:textbox style="mso-next-textbox:#_x0000_s1028;mso-fit-shape-to-text:t">
                    <w:txbxContent>
                      <w:p w:rsidR="002A1492" w:rsidRPr="0000165C" w:rsidRDefault="002A1492" w:rsidP="002A1492">
                        <w:pPr>
                          <w:pStyle w:val="NormalWeb"/>
                          <w:spacing w:before="0" w:beforeAutospacing="0" w:after="0" w:afterAutospacing="0"/>
                          <w:rPr>
                            <w:sz w:val="20"/>
                            <w:szCs w:val="20"/>
                          </w:rPr>
                        </w:pPr>
                        <w:r w:rsidRPr="0000165C">
                          <w:rPr>
                            <w:rFonts w:ascii="Arial" w:hAnsi="Arial" w:cs="Arial"/>
                            <w:kern w:val="24"/>
                            <w:sz w:val="20"/>
                            <w:szCs w:val="20"/>
                          </w:rPr>
                          <w:t xml:space="preserve">Rua </w:t>
                        </w:r>
                        <w:r>
                          <w:rPr>
                            <w:rFonts w:ascii="Arial" w:hAnsi="Arial" w:cs="Arial"/>
                            <w:kern w:val="24"/>
                            <w:sz w:val="20"/>
                            <w:szCs w:val="20"/>
                          </w:rPr>
                          <w:t>Joaquim Floriano</w:t>
                        </w:r>
                      </w:p>
                    </w:txbxContent>
                  </v:textbox>
                </v:shape>
              </w:pict>
            </w:r>
            <w:r w:rsidR="002A1492" w:rsidRPr="00B55BFC">
              <w:rPr>
                <w:rFonts w:cs="Arial"/>
                <w:noProof/>
                <w:lang w:eastAsia="pt-BR"/>
              </w:rPr>
              <w:drawing>
                <wp:inline distT="0" distB="0" distL="0" distR="0">
                  <wp:extent cx="3081655" cy="2266866"/>
                  <wp:effectExtent l="0" t="0" r="4445" b="635"/>
                  <wp:docPr id="19" name="Imagem 19" descr="C:\Documents and Settings\Henrique\Desktop\PASTA TRABALHOS MP - NOV2015\TRABALHO DISCIPLINA - NATÁLIA\IMAGENS BRASCAN\BRASCAN_Planta(VITRUVIUS)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Henrique\Desktop\PASTA TRABALHOS MP - NOV2015\TRABALHO DISCIPLINA - NATÁLIA\IMAGENS BRASCAN\BRASCAN_Planta(VITRUVIUS)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1655" cy="22668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1492" w:rsidRPr="00B55BFC" w:rsidTr="007D7855">
        <w:tc>
          <w:tcPr>
            <w:tcW w:w="4946" w:type="dxa"/>
          </w:tcPr>
          <w:p w:rsidR="002A1492" w:rsidRPr="00B55BFC" w:rsidRDefault="002A1492" w:rsidP="00B6653C">
            <w:pPr>
              <w:spacing w:before="240" w:after="0" w:line="240" w:lineRule="auto"/>
              <w:jc w:val="both"/>
              <w:rPr>
                <w:rFonts w:eastAsia="Calibri" w:cs="Arial"/>
              </w:rPr>
            </w:pPr>
            <w:r w:rsidRPr="00B55BFC">
              <w:rPr>
                <w:rFonts w:eastAsia="Calibri" w:cs="Arial"/>
                <w:sz w:val="20"/>
                <w:szCs w:val="20"/>
              </w:rPr>
              <w:t xml:space="preserve">Fig. </w:t>
            </w:r>
            <w:r w:rsidR="008C24D8">
              <w:rPr>
                <w:rFonts w:eastAsia="Calibri" w:cs="Arial"/>
                <w:sz w:val="20"/>
                <w:szCs w:val="20"/>
              </w:rPr>
              <w:t xml:space="preserve">01 – </w:t>
            </w:r>
            <w:proofErr w:type="spellStart"/>
            <w:r>
              <w:rPr>
                <w:rFonts w:eastAsia="Calibri" w:cs="Arial"/>
                <w:sz w:val="20"/>
                <w:szCs w:val="20"/>
              </w:rPr>
              <w:t>Brascan</w:t>
            </w:r>
            <w:proofErr w:type="spellEnd"/>
            <w:r w:rsidR="008C24D8">
              <w:rPr>
                <w:rFonts w:eastAsia="Calibri" w:cs="Arial"/>
                <w:sz w:val="20"/>
                <w:szCs w:val="20"/>
              </w:rPr>
              <w:t xml:space="preserve"> </w:t>
            </w:r>
            <w:proofErr w:type="spellStart"/>
            <w:r w:rsidR="008C24D8">
              <w:rPr>
                <w:rFonts w:eastAsia="Calibri" w:cs="Arial"/>
                <w:sz w:val="20"/>
                <w:szCs w:val="20"/>
              </w:rPr>
              <w:t>Century</w:t>
            </w:r>
            <w:proofErr w:type="spellEnd"/>
            <w:r w:rsidR="008C24D8">
              <w:rPr>
                <w:rFonts w:eastAsia="Calibri" w:cs="Arial"/>
                <w:sz w:val="20"/>
                <w:szCs w:val="20"/>
              </w:rPr>
              <w:t xml:space="preserve"> Plaza – Implantação </w:t>
            </w:r>
            <w:r w:rsidR="004412BA">
              <w:rPr>
                <w:rFonts w:eastAsia="Calibri" w:cs="Arial"/>
                <w:sz w:val="20"/>
                <w:szCs w:val="20"/>
              </w:rPr>
              <w:t>do empreendimento com acesso por três ruas d</w:t>
            </w:r>
            <w:r w:rsidR="008C24D8">
              <w:rPr>
                <w:rFonts w:eastAsia="Calibri" w:cs="Arial"/>
                <w:sz w:val="20"/>
                <w:szCs w:val="20"/>
              </w:rPr>
              <w:t>o Bairro Itaim Bibi, S</w:t>
            </w:r>
            <w:r w:rsidR="004412BA">
              <w:rPr>
                <w:rFonts w:eastAsia="Calibri" w:cs="Arial"/>
                <w:sz w:val="20"/>
                <w:szCs w:val="20"/>
              </w:rPr>
              <w:t>ão Paulo/</w:t>
            </w:r>
            <w:r w:rsidR="008C24D8">
              <w:rPr>
                <w:rFonts w:eastAsia="Calibri" w:cs="Arial"/>
                <w:sz w:val="20"/>
                <w:szCs w:val="20"/>
              </w:rPr>
              <w:t>SP.</w:t>
            </w:r>
            <w:r w:rsidR="004412BA">
              <w:rPr>
                <w:rFonts w:eastAsia="Calibri" w:cs="Arial"/>
                <w:sz w:val="20"/>
                <w:szCs w:val="20"/>
              </w:rPr>
              <w:t xml:space="preserve"> O centro comercial se desenvolve ao longo de praça aberta no centro do lote, conectando as vias e </w:t>
            </w:r>
            <w:proofErr w:type="gramStart"/>
            <w:r w:rsidR="004412BA">
              <w:rPr>
                <w:rFonts w:eastAsia="Calibri" w:cs="Arial"/>
                <w:sz w:val="20"/>
                <w:szCs w:val="20"/>
              </w:rPr>
              <w:t>3</w:t>
            </w:r>
            <w:proofErr w:type="gramEnd"/>
            <w:r w:rsidR="004412BA">
              <w:rPr>
                <w:rFonts w:eastAsia="Calibri" w:cs="Arial"/>
                <w:sz w:val="20"/>
                <w:szCs w:val="20"/>
              </w:rPr>
              <w:t xml:space="preserve"> edifícios comerciais e de serviços do seu programa. </w:t>
            </w:r>
            <w:r w:rsidR="008C24D8">
              <w:rPr>
                <w:rFonts w:eastAsia="Calibri" w:cs="Arial"/>
                <w:sz w:val="20"/>
                <w:szCs w:val="20"/>
              </w:rPr>
              <w:t>(</w:t>
            </w:r>
            <w:proofErr w:type="gramStart"/>
            <w:r w:rsidR="008C24D8">
              <w:rPr>
                <w:rFonts w:eastAsia="Calibri" w:cs="Arial"/>
                <w:sz w:val="20"/>
                <w:szCs w:val="20"/>
              </w:rPr>
              <w:t>fonte:</w:t>
            </w:r>
            <w:proofErr w:type="gramEnd"/>
            <w:r w:rsidRPr="00B55BFC">
              <w:rPr>
                <w:rFonts w:eastAsia="Calibri" w:cs="Arial"/>
                <w:sz w:val="20"/>
                <w:szCs w:val="20"/>
              </w:rPr>
              <w:t>www.vitruvius.com.br).</w:t>
            </w:r>
          </w:p>
        </w:tc>
      </w:tr>
    </w:tbl>
    <w:p w:rsidR="002A1492" w:rsidRDefault="002A1492" w:rsidP="002A1492">
      <w:pPr>
        <w:autoSpaceDE w:val="0"/>
        <w:autoSpaceDN w:val="0"/>
        <w:adjustRightInd w:val="0"/>
        <w:rPr>
          <w:rFonts w:cs="Arial"/>
        </w:rPr>
      </w:pPr>
    </w:p>
    <w:p w:rsidR="002A1492" w:rsidRDefault="002A1492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8C24D8" w:rsidRDefault="008C24D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tbl>
      <w:tblPr>
        <w:tblStyle w:val="Tabelacomgrade1"/>
        <w:tblW w:w="4252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4252"/>
      </w:tblGrid>
      <w:tr w:rsidR="00960582" w:rsidRPr="00DF42ED" w:rsidTr="00AD6FB9">
        <w:trPr>
          <w:trHeight w:val="2810"/>
          <w:jc w:val="center"/>
        </w:trPr>
        <w:tc>
          <w:tcPr>
            <w:tcW w:w="4252" w:type="dxa"/>
          </w:tcPr>
          <w:p w:rsidR="00960582" w:rsidRPr="00DF42ED" w:rsidRDefault="00960582" w:rsidP="00DD38ED">
            <w:pPr>
              <w:spacing w:line="240" w:lineRule="auto"/>
              <w:rPr>
                <w:rFonts w:eastAsia="Calibri" w:cs="Arial"/>
              </w:rPr>
            </w:pPr>
            <w:r w:rsidRPr="00DF42ED">
              <w:rPr>
                <w:rFonts w:cs="Arial"/>
                <w:noProof/>
                <w:lang w:eastAsia="pt-BR"/>
              </w:rPr>
              <w:drawing>
                <wp:inline distT="0" distB="0" distL="0" distR="0">
                  <wp:extent cx="2594496" cy="1733265"/>
                  <wp:effectExtent l="19050" t="0" r="0" b="0"/>
                  <wp:docPr id="9" name="Imagem 1" descr="C:\Documents and Settings\Henrique\Desktop\PASTA TRABALHOS MP - NOV2015\TRABALHO DISCIPLINA - NATÁLIA\IMAGENS BRASCAN\BRASCAN 1. www.brooksfieldshoppingcenter.com.b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Henrique\Desktop\PASTA TRABALHOS MP - NOV2015\TRABALHO DISCIPLINA - NATÁLIA\IMAGENS BRASCAN\BRASCAN 1. www.brooksfieldshoppingcenter.com.b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496" cy="1733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0582" w:rsidRPr="00DF42ED" w:rsidTr="00AD6FB9">
        <w:trPr>
          <w:jc w:val="center"/>
        </w:trPr>
        <w:tc>
          <w:tcPr>
            <w:tcW w:w="4252" w:type="dxa"/>
          </w:tcPr>
          <w:p w:rsidR="00960582" w:rsidRDefault="00960582" w:rsidP="00B6653C">
            <w:pPr>
              <w:spacing w:after="0" w:line="240" w:lineRule="auto"/>
              <w:jc w:val="both"/>
              <w:rPr>
                <w:rFonts w:eastAsia="Calibri" w:cs="Arial"/>
                <w:sz w:val="20"/>
                <w:szCs w:val="20"/>
              </w:rPr>
            </w:pPr>
            <w:r w:rsidRPr="00DF42ED">
              <w:rPr>
                <w:rFonts w:eastAsia="Calibri" w:cs="Arial"/>
                <w:sz w:val="20"/>
                <w:szCs w:val="20"/>
              </w:rPr>
              <w:t xml:space="preserve">Fig. </w:t>
            </w:r>
            <w:r>
              <w:rPr>
                <w:rFonts w:eastAsia="Calibri" w:cs="Arial"/>
                <w:sz w:val="20"/>
                <w:szCs w:val="20"/>
              </w:rPr>
              <w:t>02</w:t>
            </w:r>
            <w:r w:rsidR="002E3249">
              <w:rPr>
                <w:rFonts w:eastAsia="Calibri" w:cs="Arial"/>
                <w:sz w:val="20"/>
                <w:szCs w:val="20"/>
              </w:rPr>
              <w:t xml:space="preserve"> </w:t>
            </w:r>
            <w:r w:rsidRPr="00314F06">
              <w:rPr>
                <w:rFonts w:eastAsia="Calibri" w:cs="Arial"/>
                <w:sz w:val="20"/>
                <w:szCs w:val="20"/>
              </w:rPr>
              <w:t>-</w:t>
            </w:r>
            <w:r w:rsidRPr="00DF42ED">
              <w:rPr>
                <w:rFonts w:eastAsia="Calibri" w:cs="Arial"/>
                <w:sz w:val="20"/>
                <w:szCs w:val="20"/>
              </w:rPr>
              <w:t xml:space="preserve"> </w:t>
            </w:r>
            <w:proofErr w:type="spellStart"/>
            <w:r w:rsidRPr="00DF42ED">
              <w:rPr>
                <w:rFonts w:eastAsia="Calibri" w:cs="Arial"/>
                <w:sz w:val="20"/>
                <w:szCs w:val="20"/>
              </w:rPr>
              <w:t>Brascan</w:t>
            </w:r>
            <w:proofErr w:type="spellEnd"/>
            <w:r>
              <w:rPr>
                <w:rFonts w:eastAsia="Calibri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Calibri" w:cs="Arial"/>
                <w:sz w:val="20"/>
                <w:szCs w:val="20"/>
              </w:rPr>
              <w:t>Century</w:t>
            </w:r>
            <w:proofErr w:type="spellEnd"/>
            <w:r>
              <w:rPr>
                <w:rFonts w:eastAsia="Calibri" w:cs="Arial"/>
                <w:sz w:val="20"/>
                <w:szCs w:val="20"/>
              </w:rPr>
              <w:t xml:space="preserve"> Plaza</w:t>
            </w:r>
            <w:r w:rsidRPr="00DF42ED">
              <w:rPr>
                <w:rFonts w:eastAsia="Calibri" w:cs="Arial"/>
                <w:sz w:val="20"/>
                <w:szCs w:val="20"/>
              </w:rPr>
              <w:t>: Vista</w:t>
            </w:r>
            <w:r>
              <w:rPr>
                <w:rFonts w:eastAsia="Calibri" w:cs="Arial"/>
                <w:sz w:val="20"/>
                <w:szCs w:val="20"/>
              </w:rPr>
              <w:t xml:space="preserve"> da praça aberta no centro do lote, </w:t>
            </w:r>
            <w:r w:rsidR="004B7544">
              <w:rPr>
                <w:rFonts w:eastAsia="Calibri" w:cs="Arial"/>
                <w:sz w:val="20"/>
                <w:szCs w:val="20"/>
              </w:rPr>
              <w:t>circundada pelo centro comercial e com intensa circulação de pessoas.</w:t>
            </w:r>
          </w:p>
          <w:p w:rsidR="00960582" w:rsidRPr="00DF42ED" w:rsidRDefault="00960582" w:rsidP="00B6653C">
            <w:pPr>
              <w:spacing w:after="0" w:line="240" w:lineRule="auto"/>
              <w:jc w:val="both"/>
              <w:rPr>
                <w:rFonts w:eastAsia="Calibri" w:cs="Arial"/>
                <w:sz w:val="20"/>
                <w:szCs w:val="20"/>
              </w:rPr>
            </w:pPr>
            <w:r>
              <w:rPr>
                <w:rFonts w:eastAsia="Calibri" w:cs="Arial"/>
                <w:sz w:val="20"/>
                <w:szCs w:val="20"/>
              </w:rPr>
              <w:t xml:space="preserve">(fonte: </w:t>
            </w:r>
            <w:r w:rsidRPr="00DF42ED">
              <w:rPr>
                <w:rFonts w:eastAsia="Calibri" w:cs="Arial"/>
                <w:sz w:val="20"/>
                <w:szCs w:val="20"/>
              </w:rPr>
              <w:t>www.brooksfieldshoppingcenter.com)</w:t>
            </w:r>
          </w:p>
        </w:tc>
      </w:tr>
    </w:tbl>
    <w:p w:rsidR="008C24D8" w:rsidRDefault="008C24D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B6653C" w:rsidRDefault="00B6653C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tbl>
      <w:tblPr>
        <w:tblStyle w:val="Tabelacomgrade1"/>
        <w:tblW w:w="425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4253"/>
      </w:tblGrid>
      <w:tr w:rsidR="002E3249" w:rsidRPr="00DF42ED" w:rsidTr="00AD6FB9">
        <w:trPr>
          <w:trHeight w:val="2810"/>
          <w:jc w:val="center"/>
        </w:trPr>
        <w:tc>
          <w:tcPr>
            <w:tcW w:w="4253" w:type="dxa"/>
          </w:tcPr>
          <w:p w:rsidR="002E3249" w:rsidRPr="00DF42ED" w:rsidRDefault="002E3249" w:rsidP="00DD38ED">
            <w:pPr>
              <w:spacing w:line="240" w:lineRule="auto"/>
              <w:rPr>
                <w:rFonts w:eastAsia="Calibri" w:cs="Arial"/>
              </w:rPr>
            </w:pPr>
            <w:r w:rsidRPr="00DF42ED">
              <w:rPr>
                <w:rFonts w:cs="Arial"/>
                <w:noProof/>
                <w:lang w:eastAsia="pt-BR"/>
              </w:rPr>
              <w:drawing>
                <wp:anchor distT="0" distB="0" distL="114300" distR="114300" simplePos="0" relativeHeight="251664896" behindDoc="1" locked="0" layoutInCell="1" allowOverlap="1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-1270</wp:posOffset>
                  </wp:positionV>
                  <wp:extent cx="2574025" cy="1753737"/>
                  <wp:effectExtent l="0" t="0" r="0" b="0"/>
                  <wp:wrapNone/>
                  <wp:docPr id="10" name="Imagem 5" descr="C:\Documents and Settings\Henrique\Desktop\PASTA TRABALHOS MP - NOV2015\TRABALHO DISCIPLINA - NATÁLIA\FOTOS BRASCAN\BRASCAN 2. www.vitruvius.co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Henrique\Desktop\PASTA TRABALHOS MP - NOV2015\TRABALHO DISCIPLINA - NATÁLIA\FOTOS BRASCAN\BRASCAN 2. www.vitruvius.co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4025" cy="17537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E3249" w:rsidRPr="00DF42ED" w:rsidTr="00AD6FB9">
        <w:trPr>
          <w:jc w:val="center"/>
        </w:trPr>
        <w:tc>
          <w:tcPr>
            <w:tcW w:w="4253" w:type="dxa"/>
          </w:tcPr>
          <w:p w:rsidR="002E3249" w:rsidRDefault="002E3249" w:rsidP="00B6653C">
            <w:pPr>
              <w:spacing w:before="120" w:after="0" w:line="240" w:lineRule="auto"/>
              <w:jc w:val="both"/>
              <w:rPr>
                <w:rFonts w:eastAsia="Calibri" w:cs="Arial"/>
                <w:sz w:val="20"/>
                <w:szCs w:val="20"/>
              </w:rPr>
            </w:pPr>
            <w:r w:rsidRPr="00DF42ED">
              <w:rPr>
                <w:rFonts w:eastAsia="Calibri" w:cs="Arial"/>
                <w:sz w:val="20"/>
                <w:szCs w:val="20"/>
              </w:rPr>
              <w:t xml:space="preserve">Fig. </w:t>
            </w:r>
            <w:r>
              <w:rPr>
                <w:rFonts w:eastAsia="Calibri" w:cs="Arial"/>
                <w:sz w:val="20"/>
                <w:szCs w:val="20"/>
              </w:rPr>
              <w:t>03 –</w:t>
            </w:r>
            <w:r w:rsidRPr="00DF42ED">
              <w:rPr>
                <w:rFonts w:eastAsia="Calibri" w:cs="Arial"/>
                <w:sz w:val="20"/>
                <w:szCs w:val="20"/>
              </w:rPr>
              <w:t xml:space="preserve"> </w:t>
            </w:r>
            <w:proofErr w:type="spellStart"/>
            <w:r w:rsidRPr="00DF42ED">
              <w:rPr>
                <w:rFonts w:eastAsia="Calibri" w:cs="Arial"/>
                <w:sz w:val="20"/>
                <w:szCs w:val="20"/>
              </w:rPr>
              <w:t>Bras</w:t>
            </w:r>
            <w:r>
              <w:rPr>
                <w:rFonts w:eastAsia="Calibri" w:cs="Arial"/>
                <w:sz w:val="20"/>
                <w:szCs w:val="20"/>
              </w:rPr>
              <w:t>can</w:t>
            </w:r>
            <w:proofErr w:type="spellEnd"/>
            <w:r>
              <w:rPr>
                <w:rFonts w:eastAsia="Calibri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Calibri" w:cs="Arial"/>
                <w:sz w:val="20"/>
                <w:szCs w:val="20"/>
              </w:rPr>
              <w:t>Century</w:t>
            </w:r>
            <w:proofErr w:type="spellEnd"/>
            <w:r>
              <w:rPr>
                <w:rFonts w:eastAsia="Calibri" w:cs="Arial"/>
                <w:sz w:val="20"/>
                <w:szCs w:val="20"/>
              </w:rPr>
              <w:t xml:space="preserve"> Plaza: Elementos paisagísticos, mobiliário urbano e obra de arte cívica qualificam o espaço aberto do centro comercial. (fonte: </w:t>
            </w:r>
            <w:r w:rsidR="00B6653C" w:rsidRPr="00291C44">
              <w:rPr>
                <w:rFonts w:cs="Arial"/>
                <w:sz w:val="20"/>
                <w:szCs w:val="20"/>
              </w:rPr>
              <w:t>www.vitruvius.com.br</w:t>
            </w:r>
            <w:r w:rsidRPr="00DF42ED">
              <w:rPr>
                <w:rFonts w:eastAsia="Calibri" w:cs="Arial"/>
                <w:sz w:val="20"/>
                <w:szCs w:val="20"/>
              </w:rPr>
              <w:t>)</w:t>
            </w:r>
          </w:p>
          <w:p w:rsidR="00B6653C" w:rsidRPr="00877677" w:rsidRDefault="00B6653C" w:rsidP="00B6653C">
            <w:pPr>
              <w:spacing w:before="120" w:after="0" w:line="240" w:lineRule="auto"/>
              <w:jc w:val="both"/>
              <w:rPr>
                <w:rFonts w:eastAsia="Calibri" w:cs="Arial"/>
                <w:sz w:val="20"/>
                <w:szCs w:val="20"/>
              </w:rPr>
            </w:pPr>
          </w:p>
        </w:tc>
      </w:tr>
    </w:tbl>
    <w:p w:rsidR="008C24D8" w:rsidRDefault="008C24D8" w:rsidP="00291C44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tbl>
      <w:tblPr>
        <w:tblStyle w:val="Tabelacomgrade3"/>
        <w:tblW w:w="0" w:type="auto"/>
        <w:tblInd w:w="4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4252"/>
      </w:tblGrid>
      <w:tr w:rsidR="0082281B" w:rsidRPr="007E725B" w:rsidTr="007D7855">
        <w:tc>
          <w:tcPr>
            <w:tcW w:w="4252" w:type="dxa"/>
          </w:tcPr>
          <w:p w:rsidR="0082281B" w:rsidRPr="00CD3EF0" w:rsidRDefault="0082281B" w:rsidP="00291C44">
            <w:pPr>
              <w:spacing w:after="0" w:line="240" w:lineRule="auto"/>
              <w:contextualSpacing/>
              <w:rPr>
                <w:rFonts w:eastAsia="Calibri" w:cs="Arial"/>
                <w:noProof/>
                <w:sz w:val="20"/>
                <w:szCs w:val="20"/>
              </w:rPr>
            </w:pPr>
            <w:r w:rsidRPr="00CD3EF0">
              <w:rPr>
                <w:rFonts w:cs="Arial"/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2603500" cy="1735291"/>
                  <wp:effectExtent l="0" t="0" r="6350" b="0"/>
                  <wp:docPr id="21" name="Image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1030329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3500" cy="1733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81B" w:rsidRPr="007E725B" w:rsidTr="007D7855">
        <w:tc>
          <w:tcPr>
            <w:tcW w:w="4252" w:type="dxa"/>
          </w:tcPr>
          <w:p w:rsidR="0082281B" w:rsidRPr="007E725B" w:rsidRDefault="0082281B" w:rsidP="00B6653C">
            <w:pPr>
              <w:spacing w:before="240" w:line="240" w:lineRule="auto"/>
              <w:contextualSpacing/>
              <w:jc w:val="both"/>
              <w:rPr>
                <w:rFonts w:eastAsia="Calibri" w:cs="Arial"/>
                <w:sz w:val="20"/>
                <w:szCs w:val="20"/>
              </w:rPr>
            </w:pPr>
            <w:r w:rsidRPr="007E725B">
              <w:rPr>
                <w:rFonts w:eastAsia="Calibri" w:cs="Arial"/>
                <w:sz w:val="20"/>
                <w:szCs w:val="20"/>
              </w:rPr>
              <w:t xml:space="preserve">Fig. </w:t>
            </w:r>
            <w:r>
              <w:rPr>
                <w:rFonts w:eastAsia="Calibri" w:cs="Arial"/>
                <w:sz w:val="20"/>
                <w:szCs w:val="20"/>
              </w:rPr>
              <w:t>04</w:t>
            </w:r>
            <w:r w:rsidRPr="007E725B">
              <w:rPr>
                <w:rFonts w:eastAsia="Calibri" w:cs="Arial"/>
                <w:sz w:val="20"/>
                <w:szCs w:val="20"/>
              </w:rPr>
              <w:t xml:space="preserve"> </w:t>
            </w:r>
            <w:r>
              <w:rPr>
                <w:rFonts w:eastAsia="Calibri" w:cs="Arial"/>
                <w:sz w:val="20"/>
                <w:szCs w:val="20"/>
              </w:rPr>
              <w:t>–</w:t>
            </w:r>
            <w:r w:rsidRPr="007E725B">
              <w:rPr>
                <w:rFonts w:eastAsia="Calibri" w:cs="Arial"/>
                <w:sz w:val="20"/>
                <w:szCs w:val="20"/>
              </w:rPr>
              <w:t xml:space="preserve"> </w:t>
            </w:r>
            <w:proofErr w:type="spellStart"/>
            <w:r w:rsidRPr="007E725B">
              <w:rPr>
                <w:rFonts w:eastAsia="Calibri" w:cs="Arial"/>
                <w:sz w:val="20"/>
                <w:szCs w:val="20"/>
              </w:rPr>
              <w:t>Brascan</w:t>
            </w:r>
            <w:proofErr w:type="spellEnd"/>
            <w:r>
              <w:rPr>
                <w:rFonts w:eastAsia="Calibri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Calibri" w:cs="Arial"/>
                <w:sz w:val="20"/>
                <w:szCs w:val="20"/>
              </w:rPr>
              <w:t>Century</w:t>
            </w:r>
            <w:proofErr w:type="spellEnd"/>
            <w:r>
              <w:rPr>
                <w:rFonts w:eastAsia="Calibri" w:cs="Arial"/>
                <w:sz w:val="20"/>
                <w:szCs w:val="20"/>
              </w:rPr>
              <w:t xml:space="preserve"> Plaza</w:t>
            </w:r>
            <w:r w:rsidRPr="007E725B">
              <w:rPr>
                <w:rFonts w:eastAsia="Calibri" w:cs="Arial"/>
                <w:sz w:val="20"/>
                <w:szCs w:val="20"/>
              </w:rPr>
              <w:t>: Vista Superior</w:t>
            </w:r>
            <w:r w:rsidR="004F7950">
              <w:rPr>
                <w:rFonts w:eastAsia="Calibri" w:cs="Arial"/>
                <w:sz w:val="20"/>
                <w:szCs w:val="20"/>
              </w:rPr>
              <w:t xml:space="preserve"> da praça que une os diversos usos do programa</w:t>
            </w:r>
            <w:r>
              <w:rPr>
                <w:rFonts w:eastAsia="Calibri" w:cs="Arial"/>
                <w:sz w:val="20"/>
                <w:szCs w:val="20"/>
              </w:rPr>
              <w:t>.</w:t>
            </w:r>
            <w:r w:rsidRPr="007E725B">
              <w:rPr>
                <w:rFonts w:eastAsia="Calibri" w:cs="Arial"/>
                <w:sz w:val="20"/>
                <w:szCs w:val="20"/>
              </w:rPr>
              <w:t xml:space="preserve"> </w:t>
            </w:r>
          </w:p>
          <w:p w:rsidR="0082281B" w:rsidRPr="007E725B" w:rsidRDefault="0082281B" w:rsidP="00B6653C">
            <w:pPr>
              <w:spacing w:before="240" w:line="240" w:lineRule="auto"/>
              <w:contextualSpacing/>
              <w:rPr>
                <w:rFonts w:eastAsia="Calibri" w:cs="Arial"/>
                <w:sz w:val="20"/>
                <w:szCs w:val="20"/>
              </w:rPr>
            </w:pPr>
            <w:r>
              <w:rPr>
                <w:rFonts w:eastAsia="Calibri" w:cs="Arial"/>
                <w:sz w:val="20"/>
                <w:szCs w:val="20"/>
              </w:rPr>
              <w:t xml:space="preserve">(fonte: </w:t>
            </w:r>
            <w:r w:rsidRPr="007E725B">
              <w:rPr>
                <w:rFonts w:eastAsia="Calibri" w:cs="Arial"/>
                <w:sz w:val="20"/>
                <w:szCs w:val="20"/>
              </w:rPr>
              <w:t>www.vitruvius.com.br)</w:t>
            </w:r>
          </w:p>
        </w:tc>
      </w:tr>
    </w:tbl>
    <w:p w:rsidR="008C24D8" w:rsidRDefault="008C24D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8C24D8" w:rsidRDefault="008C24D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8C24D8" w:rsidRDefault="008C24D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CON</w:t>
      </w:r>
      <w:r w:rsidR="00D22DFD">
        <w:rPr>
          <w:rFonts w:cs="Calibri"/>
          <w:b/>
          <w:sz w:val="24"/>
          <w:szCs w:val="24"/>
        </w:rPr>
        <w:t>SIDERAÇÕES FINAI</w:t>
      </w:r>
      <w:r w:rsidRPr="0020318F">
        <w:rPr>
          <w:rFonts w:cs="Calibri"/>
          <w:b/>
          <w:sz w:val="24"/>
          <w:szCs w:val="24"/>
        </w:rPr>
        <w:t>S</w:t>
      </w:r>
      <w:r w:rsidR="00D22DFD">
        <w:rPr>
          <w:rFonts w:cs="Calibri"/>
          <w:b/>
          <w:sz w:val="24"/>
          <w:szCs w:val="24"/>
        </w:rPr>
        <w:t xml:space="preserve"> </w:t>
      </w:r>
    </w:p>
    <w:p w:rsidR="00863708" w:rsidRDefault="0086370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CF1E74" w:rsidRPr="003F4FF8" w:rsidRDefault="0043738D" w:rsidP="00BE2144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>
        <w:rPr>
          <w:rFonts w:cs="Arial"/>
        </w:rPr>
        <w:t>O referencial teórico e empírico at</w:t>
      </w:r>
      <w:r w:rsidR="00AD6FB9">
        <w:rPr>
          <w:rFonts w:cs="Arial"/>
        </w:rPr>
        <w:t>é aqui desenvolvido</w:t>
      </w:r>
      <w:r>
        <w:rPr>
          <w:rFonts w:cs="Arial"/>
        </w:rPr>
        <w:t xml:space="preserve"> permite</w:t>
      </w:r>
      <w:r w:rsidR="00BE2144" w:rsidRPr="00BE2144">
        <w:rPr>
          <w:rFonts w:cs="Arial"/>
        </w:rPr>
        <w:t xml:space="preserve"> </w:t>
      </w:r>
      <w:r w:rsidR="00BE2144">
        <w:rPr>
          <w:rFonts w:cs="Arial"/>
        </w:rPr>
        <w:t>uma compreensão inicial de</w:t>
      </w:r>
      <w:r w:rsidR="00BE2144" w:rsidRPr="00BE2144">
        <w:rPr>
          <w:rFonts w:cs="Arial"/>
        </w:rPr>
        <w:t xml:space="preserve"> como os atributos de urbanidade e vitalidade</w:t>
      </w:r>
      <w:r w:rsidR="00BE2144">
        <w:rPr>
          <w:rFonts w:cs="Arial"/>
        </w:rPr>
        <w:t xml:space="preserve"> </w:t>
      </w:r>
      <w:r w:rsidR="00656233">
        <w:rPr>
          <w:rFonts w:cs="Arial"/>
        </w:rPr>
        <w:t xml:space="preserve">se relacionam à </w:t>
      </w:r>
      <w:r w:rsidR="00BE2144" w:rsidRPr="00BE2144">
        <w:rPr>
          <w:rFonts w:cs="Arial"/>
        </w:rPr>
        <w:t xml:space="preserve">escala do edifício comercial aberto ao espaço público. </w:t>
      </w:r>
      <w:r w:rsidR="00284F64" w:rsidRPr="004F7950">
        <w:rPr>
          <w:rFonts w:cs="Arial"/>
        </w:rPr>
        <w:t>Tal</w:t>
      </w:r>
      <w:r w:rsidRPr="004F7950">
        <w:rPr>
          <w:rFonts w:cs="Arial"/>
        </w:rPr>
        <w:t xml:space="preserve"> conhecimento deverá ser ampliado no desenvolvimento da dissertação</w:t>
      </w:r>
      <w:r w:rsidR="004F7950" w:rsidRPr="004F7950">
        <w:rPr>
          <w:rFonts w:cs="Arial"/>
        </w:rPr>
        <w:t>,</w:t>
      </w:r>
      <w:r w:rsidR="00284F64" w:rsidRPr="004F7950">
        <w:rPr>
          <w:rFonts w:cs="Arial"/>
        </w:rPr>
        <w:t xml:space="preserve"> de forma </w:t>
      </w:r>
      <w:r w:rsidR="004F7950">
        <w:rPr>
          <w:rFonts w:cs="Arial"/>
        </w:rPr>
        <w:t>a subsidiar</w:t>
      </w:r>
      <w:r w:rsidR="004B17A8" w:rsidRPr="004F7950">
        <w:rPr>
          <w:rFonts w:cs="Arial"/>
        </w:rPr>
        <w:t xml:space="preserve"> a solução arquitetônica </w:t>
      </w:r>
      <w:r w:rsidR="004F7950">
        <w:rPr>
          <w:rFonts w:cs="Arial"/>
        </w:rPr>
        <w:t>para atender</w:t>
      </w:r>
      <w:r w:rsidR="004B17A8" w:rsidRPr="004F7950">
        <w:rPr>
          <w:rFonts w:cs="Arial"/>
        </w:rPr>
        <w:t xml:space="preserve"> às premissas de geração de movimento e permanência de pessoas no espaço de interseção entre os domínios público e privado</w:t>
      </w:r>
      <w:r w:rsidR="004F7950" w:rsidRPr="004F7950">
        <w:rPr>
          <w:rFonts w:cs="Arial"/>
        </w:rPr>
        <w:t xml:space="preserve"> do edifício </w:t>
      </w:r>
      <w:r w:rsidR="007802C5">
        <w:rPr>
          <w:rFonts w:cs="Arial"/>
        </w:rPr>
        <w:t>a ser projetado</w:t>
      </w:r>
      <w:r w:rsidR="004B17A8" w:rsidRPr="004F7950">
        <w:rPr>
          <w:rFonts w:cs="Arial"/>
        </w:rPr>
        <w:t>.</w:t>
      </w:r>
    </w:p>
    <w:p w:rsidR="007802C5" w:rsidRDefault="007802C5" w:rsidP="007802C5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1E0CC0" w:rsidRPr="003F4FF8" w:rsidRDefault="001E0CC0" w:rsidP="001E0CC0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t>AGRADECIMENTOS</w:t>
      </w:r>
    </w:p>
    <w:p w:rsidR="001E0CC0" w:rsidRDefault="001E0CC0" w:rsidP="001E0CC0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1E0CC0" w:rsidRDefault="001E0CC0" w:rsidP="0033534B">
      <w:pPr>
        <w:autoSpaceDE w:val="0"/>
        <w:autoSpaceDN w:val="0"/>
        <w:adjustRightInd w:val="0"/>
        <w:spacing w:after="0" w:line="240" w:lineRule="auto"/>
        <w:jc w:val="both"/>
        <w:rPr>
          <w:rFonts w:cs="Arial"/>
        </w:rPr>
      </w:pPr>
      <w:r>
        <w:rPr>
          <w:rFonts w:cs="Arial"/>
        </w:rPr>
        <w:t xml:space="preserve">Agradeço às </w:t>
      </w:r>
      <w:r w:rsidR="00490B53">
        <w:rPr>
          <w:rFonts w:cs="Arial"/>
        </w:rPr>
        <w:t xml:space="preserve">relevantes </w:t>
      </w:r>
      <w:r w:rsidR="0033534B">
        <w:rPr>
          <w:rFonts w:cs="Arial"/>
        </w:rPr>
        <w:t>contribuições</w:t>
      </w:r>
      <w:r>
        <w:rPr>
          <w:rFonts w:cs="Arial"/>
        </w:rPr>
        <w:t xml:space="preserve"> e </w:t>
      </w:r>
      <w:r w:rsidR="0033534B">
        <w:rPr>
          <w:rFonts w:cs="Arial"/>
        </w:rPr>
        <w:t xml:space="preserve">aos incentivos das professoras </w:t>
      </w:r>
      <w:proofErr w:type="spellStart"/>
      <w:r w:rsidR="0033534B">
        <w:rPr>
          <w:rFonts w:cs="Arial"/>
        </w:rPr>
        <w:t>Edja</w:t>
      </w:r>
      <w:proofErr w:type="spellEnd"/>
      <w:r w:rsidR="0033534B">
        <w:rPr>
          <w:rFonts w:cs="Arial"/>
        </w:rPr>
        <w:t xml:space="preserve"> Trigueiro e</w:t>
      </w:r>
      <w:r>
        <w:rPr>
          <w:rFonts w:cs="Arial"/>
        </w:rPr>
        <w:t xml:space="preserve"> Maísa Veloso</w:t>
      </w:r>
      <w:r w:rsidR="0033534B">
        <w:rPr>
          <w:rFonts w:cs="Arial"/>
        </w:rPr>
        <w:t xml:space="preserve">, respectivamente orientadora e </w:t>
      </w:r>
      <w:r w:rsidR="00CD3EF0">
        <w:rPr>
          <w:rFonts w:cs="Arial"/>
        </w:rPr>
        <w:t>co</w:t>
      </w:r>
      <w:r w:rsidR="0033534B">
        <w:rPr>
          <w:rFonts w:cs="Arial"/>
        </w:rPr>
        <w:t xml:space="preserve">orientadora da dissertação ora iniciada, bem como aos professores </w:t>
      </w:r>
      <w:proofErr w:type="spellStart"/>
      <w:r w:rsidR="0033534B">
        <w:rPr>
          <w:rFonts w:cs="Arial"/>
        </w:rPr>
        <w:t>Rubenilson</w:t>
      </w:r>
      <w:proofErr w:type="spellEnd"/>
      <w:r w:rsidR="0033534B">
        <w:rPr>
          <w:rFonts w:cs="Arial"/>
        </w:rPr>
        <w:t xml:space="preserve"> Teixeira, George Dantas e </w:t>
      </w:r>
      <w:r>
        <w:rPr>
          <w:rFonts w:cs="Arial"/>
        </w:rPr>
        <w:t>Nat</w:t>
      </w:r>
      <w:r w:rsidR="0033534B">
        <w:rPr>
          <w:rFonts w:cs="Arial"/>
        </w:rPr>
        <w:t>ália Vieira, pelas inestimáveis opiniões e orientações na elaboração deste plano de trabalho.</w:t>
      </w:r>
    </w:p>
    <w:p w:rsidR="001E0CC0" w:rsidRPr="003F4FF8" w:rsidRDefault="001E0CC0" w:rsidP="001E0CC0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t>REFERÊNCIAS BIBLIOGRÁFICAS</w:t>
      </w:r>
      <w:r w:rsidR="00D22DFD">
        <w:rPr>
          <w:rFonts w:cs="Calibri"/>
          <w:b/>
          <w:sz w:val="24"/>
          <w:szCs w:val="24"/>
        </w:rPr>
        <w:t xml:space="preserve"> </w:t>
      </w:r>
    </w:p>
    <w:p w:rsidR="00CF1E74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314568" w:rsidRPr="00314568" w:rsidRDefault="0031456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314568">
        <w:rPr>
          <w:rFonts w:cs="Calibri"/>
          <w:sz w:val="20"/>
          <w:szCs w:val="20"/>
        </w:rPr>
        <w:t xml:space="preserve">GARCIA, Cláudia da Conceição </w:t>
      </w:r>
      <w:proofErr w:type="spellStart"/>
      <w:proofErr w:type="gramStart"/>
      <w:r w:rsidRPr="00314568">
        <w:rPr>
          <w:rFonts w:cs="Calibri"/>
          <w:sz w:val="20"/>
          <w:szCs w:val="20"/>
        </w:rPr>
        <w:t>et</w:t>
      </w:r>
      <w:proofErr w:type="spellEnd"/>
      <w:proofErr w:type="gramEnd"/>
      <w:r w:rsidRPr="00314568">
        <w:rPr>
          <w:rFonts w:cs="Calibri"/>
          <w:sz w:val="20"/>
          <w:szCs w:val="20"/>
        </w:rPr>
        <w:t xml:space="preserve"> al. Passado, presente e futuro de uma avenida moderna: W-3, Brasília. In: HOLANDA, Frederico de (</w:t>
      </w:r>
      <w:proofErr w:type="spellStart"/>
      <w:r w:rsidRPr="00314568">
        <w:rPr>
          <w:rFonts w:cs="Calibri"/>
          <w:sz w:val="20"/>
          <w:szCs w:val="20"/>
        </w:rPr>
        <w:t>Org</w:t>
      </w:r>
      <w:proofErr w:type="spellEnd"/>
      <w:r w:rsidRPr="00314568">
        <w:rPr>
          <w:rFonts w:cs="Calibri"/>
          <w:sz w:val="20"/>
          <w:szCs w:val="20"/>
        </w:rPr>
        <w:t xml:space="preserve">). </w:t>
      </w:r>
      <w:r w:rsidRPr="00314568">
        <w:rPr>
          <w:rFonts w:cs="Calibri"/>
          <w:b/>
          <w:sz w:val="20"/>
          <w:szCs w:val="20"/>
        </w:rPr>
        <w:t>Arquitetura e Urbanidade</w:t>
      </w:r>
      <w:r w:rsidRPr="00314568">
        <w:rPr>
          <w:rFonts w:cs="Calibri"/>
          <w:sz w:val="20"/>
          <w:szCs w:val="20"/>
        </w:rPr>
        <w:t xml:space="preserve">. São Paulo: </w:t>
      </w:r>
      <w:proofErr w:type="spellStart"/>
      <w:proofErr w:type="gramStart"/>
      <w:r w:rsidRPr="00314568">
        <w:rPr>
          <w:rFonts w:cs="Calibri"/>
          <w:sz w:val="20"/>
          <w:szCs w:val="20"/>
        </w:rPr>
        <w:t>ProEditores</w:t>
      </w:r>
      <w:proofErr w:type="spellEnd"/>
      <w:proofErr w:type="gramEnd"/>
      <w:r w:rsidRPr="00314568">
        <w:rPr>
          <w:rFonts w:cs="Calibri"/>
          <w:sz w:val="20"/>
          <w:szCs w:val="20"/>
        </w:rPr>
        <w:t xml:space="preserve">, 2003. </w:t>
      </w:r>
      <w:proofErr w:type="gramStart"/>
      <w:r w:rsidRPr="00314568">
        <w:rPr>
          <w:rFonts w:cs="Calibri"/>
          <w:sz w:val="20"/>
          <w:szCs w:val="20"/>
        </w:rPr>
        <w:t>p.</w:t>
      </w:r>
      <w:proofErr w:type="gramEnd"/>
      <w:r w:rsidRPr="00314568">
        <w:rPr>
          <w:rFonts w:cs="Calibri"/>
          <w:sz w:val="20"/>
          <w:szCs w:val="20"/>
        </w:rPr>
        <w:t xml:space="preserve"> 60-99.</w:t>
      </w:r>
    </w:p>
    <w:p w:rsidR="00314568" w:rsidRDefault="0031456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:rsidR="005C582F" w:rsidRDefault="005C582F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  <w:lang w:val="en-US"/>
        </w:rPr>
      </w:pPr>
      <w:r w:rsidRPr="005C582F">
        <w:rPr>
          <w:rFonts w:cs="Calibri"/>
          <w:sz w:val="20"/>
          <w:szCs w:val="20"/>
          <w:lang w:val="en-US"/>
        </w:rPr>
        <w:t xml:space="preserve">HILLIER, Bill et al. Natural movement: or, configuration and attraction in urban pedestrian movement. </w:t>
      </w:r>
      <w:r w:rsidRPr="005C582F">
        <w:rPr>
          <w:rFonts w:cs="Calibri"/>
          <w:b/>
          <w:sz w:val="20"/>
          <w:szCs w:val="20"/>
          <w:lang w:val="en-US"/>
        </w:rPr>
        <w:t>Environment and Planning B: Planning and Design</w:t>
      </w:r>
      <w:r w:rsidRPr="005C582F">
        <w:rPr>
          <w:rFonts w:cs="Calibri"/>
          <w:sz w:val="20"/>
          <w:szCs w:val="20"/>
          <w:lang w:val="en-US"/>
        </w:rPr>
        <w:t>, v. 20, n. 1, p. 29 -66, 1993.</w:t>
      </w:r>
    </w:p>
    <w:p w:rsidR="005C582F" w:rsidRPr="005C582F" w:rsidRDefault="005C582F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  <w:lang w:val="en-US"/>
        </w:rPr>
      </w:pPr>
    </w:p>
    <w:p w:rsidR="00375E0C" w:rsidRDefault="00E02D3A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E02D3A">
        <w:rPr>
          <w:rFonts w:cs="Calibri"/>
          <w:sz w:val="20"/>
          <w:szCs w:val="20"/>
        </w:rPr>
        <w:t xml:space="preserve">HOLANDA, Frederico de. </w:t>
      </w:r>
      <w:r w:rsidRPr="00E02D3A">
        <w:rPr>
          <w:rFonts w:cs="Calibri"/>
          <w:b/>
          <w:sz w:val="20"/>
          <w:szCs w:val="20"/>
        </w:rPr>
        <w:t>10 mandamentos da arquitetura</w:t>
      </w:r>
      <w:r w:rsidRPr="00E02D3A">
        <w:rPr>
          <w:rFonts w:cs="Calibri"/>
          <w:sz w:val="20"/>
          <w:szCs w:val="20"/>
        </w:rPr>
        <w:t>. Brasília: FRBH, 2013. 341 p.</w:t>
      </w:r>
    </w:p>
    <w:p w:rsidR="00422F21" w:rsidRDefault="00422F21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:rsidR="00422F21" w:rsidRDefault="00422F21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422F21">
        <w:rPr>
          <w:rFonts w:cs="Calibri"/>
          <w:sz w:val="20"/>
          <w:szCs w:val="20"/>
        </w:rPr>
        <w:t xml:space="preserve">HOLANDA, Frederico de. “Urbanidade: arquitetônica e social”. </w:t>
      </w:r>
      <w:r w:rsidRPr="00422F21">
        <w:rPr>
          <w:rFonts w:cs="Calibri"/>
          <w:b/>
          <w:sz w:val="20"/>
          <w:szCs w:val="20"/>
        </w:rPr>
        <w:t>Anais do I ENANPARQ</w:t>
      </w:r>
      <w:r w:rsidRPr="00422F21">
        <w:rPr>
          <w:rFonts w:cs="Calibri"/>
          <w:sz w:val="20"/>
          <w:szCs w:val="20"/>
        </w:rPr>
        <w:t xml:space="preserve"> (CD-ROM). Rio de Janeiro: PROURB, 2010. Disponível em: http://www.fredericodeholanda.com.br/. Acessado em: 10 jul. 2014.</w:t>
      </w:r>
    </w:p>
    <w:p w:rsidR="000860A5" w:rsidRDefault="000860A5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:rsidR="000860A5" w:rsidRDefault="000860A5" w:rsidP="000860A5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8509C3">
        <w:rPr>
          <w:rFonts w:cs="Calibri"/>
          <w:sz w:val="20"/>
          <w:szCs w:val="20"/>
        </w:rPr>
        <w:t xml:space="preserve">NETTO, Vinicius M.; VARGAS, Júlio César; SABOYA, Renato T. de. </w:t>
      </w:r>
      <w:r w:rsidRPr="008509C3">
        <w:rPr>
          <w:rFonts w:cs="Calibri"/>
          <w:b/>
          <w:sz w:val="20"/>
          <w:szCs w:val="20"/>
        </w:rPr>
        <w:t>(Buscando) Os efeitos sociais da morfologia arquitetônica</w:t>
      </w:r>
      <w:r w:rsidRPr="008509C3">
        <w:rPr>
          <w:rFonts w:cs="Calibri"/>
          <w:sz w:val="20"/>
          <w:szCs w:val="20"/>
        </w:rPr>
        <w:t>. Urbe. Revista Brasileira de Gestão Urbana, Curitiba, v.4, n.2, p.261-282, jul./dez. 2012.</w:t>
      </w:r>
    </w:p>
    <w:p w:rsidR="000860A5" w:rsidRDefault="000860A5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bookmarkStart w:id="0" w:name="_GoBack"/>
      <w:bookmarkEnd w:id="0"/>
    </w:p>
    <w:p w:rsidR="00E02D3A" w:rsidRPr="00852EDB" w:rsidRDefault="00E02D3A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:rsidR="003B00CB" w:rsidRDefault="00E02D3A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E02D3A">
        <w:rPr>
          <w:rFonts w:cs="Calibri"/>
          <w:sz w:val="20"/>
          <w:szCs w:val="20"/>
        </w:rPr>
        <w:lastRenderedPageBreak/>
        <w:t xml:space="preserve">NETTO, Vinicius de Moraes. </w:t>
      </w:r>
      <w:r w:rsidRPr="00E02D3A">
        <w:rPr>
          <w:rFonts w:cs="Calibri"/>
          <w:b/>
          <w:sz w:val="20"/>
          <w:szCs w:val="20"/>
        </w:rPr>
        <w:t>O efeito da arquitetura: Impactos sociais, econômicos e ambientais de diferentes configurações de quarteirão</w:t>
      </w:r>
      <w:r w:rsidRPr="00E02D3A">
        <w:rPr>
          <w:rFonts w:cs="Calibri"/>
          <w:sz w:val="20"/>
          <w:szCs w:val="20"/>
        </w:rPr>
        <w:t xml:space="preserve">. Arquitextos, São Paulo, ano 07, n. 079.07, </w:t>
      </w:r>
      <w:proofErr w:type="spellStart"/>
      <w:r w:rsidRPr="00E02D3A">
        <w:rPr>
          <w:rFonts w:cs="Calibri"/>
          <w:sz w:val="20"/>
          <w:szCs w:val="20"/>
        </w:rPr>
        <w:t>Vitruvius</w:t>
      </w:r>
      <w:proofErr w:type="spellEnd"/>
      <w:r w:rsidRPr="00E02D3A">
        <w:rPr>
          <w:rFonts w:cs="Calibri"/>
          <w:sz w:val="20"/>
          <w:szCs w:val="20"/>
        </w:rPr>
        <w:t>, dez. 2006, disponível em &lt;</w:t>
      </w:r>
      <w:proofErr w:type="gramStart"/>
      <w:r w:rsidRPr="00E02D3A">
        <w:rPr>
          <w:rFonts w:cs="Calibri"/>
          <w:sz w:val="20"/>
          <w:szCs w:val="20"/>
        </w:rPr>
        <w:t>http://www.vitruvius.com.br/revistas/read/arquitextos/07.</w:t>
      </w:r>
      <w:proofErr w:type="gramEnd"/>
      <w:r w:rsidRPr="00E02D3A">
        <w:rPr>
          <w:rFonts w:cs="Calibri"/>
          <w:sz w:val="20"/>
          <w:szCs w:val="20"/>
        </w:rPr>
        <w:t>079/290&gt;. Acessado em 16 jul.2014.</w:t>
      </w:r>
    </w:p>
    <w:p w:rsidR="008509C3" w:rsidRDefault="008509C3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:rsidR="008509C3" w:rsidRDefault="008509C3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:rsidR="00E02D3A" w:rsidRDefault="008509C3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8509C3">
        <w:rPr>
          <w:rFonts w:cs="Calibri"/>
          <w:sz w:val="20"/>
          <w:szCs w:val="20"/>
        </w:rPr>
        <w:t xml:space="preserve">TENORIO, Gabriela de Souza. </w:t>
      </w:r>
      <w:r w:rsidRPr="008509C3">
        <w:rPr>
          <w:rFonts w:cs="Calibri"/>
          <w:b/>
          <w:sz w:val="20"/>
          <w:szCs w:val="20"/>
        </w:rPr>
        <w:t>Ao desocupado em cima da ponte</w:t>
      </w:r>
      <w:r w:rsidRPr="008509C3">
        <w:rPr>
          <w:rFonts w:cs="Calibri"/>
          <w:sz w:val="20"/>
          <w:szCs w:val="20"/>
        </w:rPr>
        <w:t>: Brasília, arquitetura e vida pública. 2012. 391f. Tese (Doutorado em Arquitetura e Urbanismo) - Universidade de Brasília. Brasília, 2012. Disponível em: &lt;http://repositorio.unb.br&gt;. Acessado em: 26 out. 2014.</w:t>
      </w:r>
    </w:p>
    <w:p w:rsidR="004F7950" w:rsidRDefault="004F7950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:rsidR="003B00CB" w:rsidRPr="003B00CB" w:rsidRDefault="003B00CB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0"/>
          <w:szCs w:val="20"/>
        </w:rPr>
      </w:pPr>
      <w:r w:rsidRPr="003B00CB">
        <w:rPr>
          <w:rFonts w:cs="Calibri"/>
          <w:b/>
          <w:sz w:val="20"/>
          <w:szCs w:val="20"/>
        </w:rPr>
        <w:t>NOTAS</w:t>
      </w:r>
    </w:p>
    <w:p w:rsidR="0013088B" w:rsidRPr="003F4FF8" w:rsidRDefault="0013088B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sectPr w:rsidR="0013088B" w:rsidRPr="003F4FF8" w:rsidSect="007B2EAF">
      <w:type w:val="continuous"/>
      <w:pgSz w:w="11906" w:h="16838"/>
      <w:pgMar w:top="720" w:right="720" w:bottom="720" w:left="720" w:header="708" w:footer="708" w:gutter="0"/>
      <w:cols w:num="2" w:space="286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85F5E" w:rsidRDefault="00D85F5E" w:rsidP="00CF1E74">
      <w:pPr>
        <w:spacing w:after="0" w:line="240" w:lineRule="auto"/>
      </w:pPr>
      <w:r>
        <w:separator/>
      </w:r>
    </w:p>
  </w:endnote>
  <w:endnote w:type="continuationSeparator" w:id="0">
    <w:p w:rsidR="00D85F5E" w:rsidRDefault="00D85F5E" w:rsidP="00CF1E74">
      <w:pPr>
        <w:spacing w:after="0" w:line="240" w:lineRule="auto"/>
      </w:pPr>
      <w:r>
        <w:continuationSeparator/>
      </w:r>
    </w:p>
  </w:endnote>
  <w:endnote w:id="1">
    <w:p w:rsidR="00FE3EAF" w:rsidRPr="00881749" w:rsidRDefault="00FE3EAF" w:rsidP="003F3909">
      <w:pPr>
        <w:pStyle w:val="Textodenotadefim"/>
        <w:jc w:val="both"/>
      </w:pPr>
      <w:r>
        <w:rPr>
          <w:rStyle w:val="Refdenotadefim"/>
        </w:rPr>
        <w:endnoteRef/>
      </w:r>
      <w:r>
        <w:t xml:space="preserve"> </w:t>
      </w:r>
      <w:r w:rsidR="00881749" w:rsidRPr="00881749">
        <w:t xml:space="preserve">Para os propósitos deste trabalho, denomina-se </w:t>
      </w:r>
      <w:r w:rsidR="00881749" w:rsidRPr="00881749">
        <w:rPr>
          <w:i/>
        </w:rPr>
        <w:t>espaço intermedi</w:t>
      </w:r>
      <w:r w:rsidR="00881749">
        <w:rPr>
          <w:i/>
        </w:rPr>
        <w:t>ário</w:t>
      </w:r>
      <w:r w:rsidR="00881749">
        <w:t xml:space="preserve"> o espaço aberto e de interseção entre os domínios do espaço público da cidade e o espaço privado do centro </w:t>
      </w:r>
      <w:proofErr w:type="gramStart"/>
      <w:r w:rsidR="00881749">
        <w:t>comercial</w:t>
      </w:r>
      <w:proofErr w:type="gramEnd"/>
    </w:p>
  </w:endnote>
  <w:endnote w:id="2">
    <w:p w:rsidR="00D26A38" w:rsidRPr="007D7855" w:rsidRDefault="00D26A38" w:rsidP="003F3909">
      <w:pPr>
        <w:pStyle w:val="Textodenotadefim"/>
        <w:jc w:val="both"/>
      </w:pPr>
      <w:r>
        <w:rPr>
          <w:rStyle w:val="Refdenotadefim"/>
        </w:rPr>
        <w:endnoteRef/>
      </w:r>
      <w:r>
        <w:t xml:space="preserve"> </w:t>
      </w:r>
      <w:r w:rsidRPr="00D26A38">
        <w:t xml:space="preserve">Segundo o arquiteto, professor e pesquisador Frederico de Holanda, a teoria da sintaxe espacial tem origem nos estudos de Bill </w:t>
      </w:r>
      <w:proofErr w:type="spellStart"/>
      <w:r w:rsidRPr="00D26A38">
        <w:t>Hillier</w:t>
      </w:r>
      <w:proofErr w:type="spellEnd"/>
      <w:r w:rsidRPr="00D26A38">
        <w:t xml:space="preserve"> e seus colegas da </w:t>
      </w:r>
      <w:proofErr w:type="spellStart"/>
      <w:r w:rsidRPr="00D26A38">
        <w:t>Bartlett</w:t>
      </w:r>
      <w:proofErr w:type="spellEnd"/>
      <w:r w:rsidRPr="00D26A38">
        <w:t xml:space="preserve"> </w:t>
      </w:r>
      <w:proofErr w:type="spellStart"/>
      <w:r w:rsidRPr="00D26A38">
        <w:t>School</w:t>
      </w:r>
      <w:proofErr w:type="spellEnd"/>
      <w:r w:rsidRPr="00D26A38">
        <w:t xml:space="preserve"> </w:t>
      </w:r>
      <w:proofErr w:type="spellStart"/>
      <w:r w:rsidRPr="00D26A38">
        <w:t>of</w:t>
      </w:r>
      <w:proofErr w:type="spellEnd"/>
      <w:r w:rsidRPr="00D26A38">
        <w:t xml:space="preserve"> </w:t>
      </w:r>
      <w:proofErr w:type="spellStart"/>
      <w:r w:rsidRPr="00D26A38">
        <w:t>Graduate</w:t>
      </w:r>
      <w:proofErr w:type="spellEnd"/>
      <w:r w:rsidRPr="00D26A38">
        <w:t xml:space="preserve"> </w:t>
      </w:r>
      <w:proofErr w:type="spellStart"/>
      <w:r w:rsidRPr="00D26A38">
        <w:t>Studies</w:t>
      </w:r>
      <w:proofErr w:type="spellEnd"/>
      <w:r w:rsidRPr="00D26A38">
        <w:t xml:space="preserve">, de Londres e hoje é desenvolvida por pesquisadores em todo o mundo, inclusive no âmbito acadêmico brasileiro. A sintaxe espacial “visa compreender as relações entre a configuração de cidades e edifícios e o modo como </w:t>
      </w:r>
      <w:proofErr w:type="gramStart"/>
      <w:r w:rsidRPr="00D26A38">
        <w:t>as</w:t>
      </w:r>
      <w:proofErr w:type="gramEnd"/>
      <w:r w:rsidRPr="00D26A38">
        <w:t xml:space="preserve"> pessoas permanecem ou se movem nos espaços, além das implicações sociais disto.” (HOLANDA, 2003. p.13).</w:t>
      </w:r>
    </w:p>
  </w:endnote>
  <w:endnote w:id="3">
    <w:p w:rsidR="00933F82" w:rsidRPr="007B1913" w:rsidRDefault="00933F82" w:rsidP="007B1913">
      <w:pPr>
        <w:pStyle w:val="Textodenotadefim"/>
        <w:jc w:val="both"/>
      </w:pPr>
      <w:r>
        <w:rPr>
          <w:rStyle w:val="Refdenotadefim"/>
        </w:rPr>
        <w:endnoteRef/>
      </w:r>
      <w:r>
        <w:t xml:space="preserve"> </w:t>
      </w:r>
      <w:r>
        <w:rPr>
          <w:rFonts w:cs="Arial"/>
        </w:rPr>
        <w:t xml:space="preserve">Ao opor </w:t>
      </w:r>
      <w:r w:rsidRPr="00933F82">
        <w:rPr>
          <w:rFonts w:cs="Arial"/>
        </w:rPr>
        <w:t xml:space="preserve">os paradigmas de </w:t>
      </w:r>
      <w:r>
        <w:rPr>
          <w:rFonts w:cs="Arial"/>
        </w:rPr>
        <w:t>‘urbanidade’ e ‘formalidade’ em sua análise sintática dos tipos de assentamentos humanos, Holanda</w:t>
      </w:r>
      <w:r w:rsidRPr="00933F82">
        <w:rPr>
          <w:rFonts w:cs="Arial"/>
        </w:rPr>
        <w:t xml:space="preserve"> </w:t>
      </w:r>
      <w:r>
        <w:rPr>
          <w:rFonts w:cs="Arial"/>
        </w:rPr>
        <w:t xml:space="preserve">(2002, p.126) implica </w:t>
      </w:r>
      <w:proofErr w:type="gramStart"/>
      <w:r>
        <w:rPr>
          <w:rFonts w:cs="Arial"/>
        </w:rPr>
        <w:t>um certo</w:t>
      </w:r>
      <w:proofErr w:type="gramEnd"/>
      <w:r>
        <w:rPr>
          <w:rFonts w:cs="Arial"/>
        </w:rPr>
        <w:t xml:space="preserve"> número de características espaciais para a compreensão do paradigma da urbanidade. Assim, conclui-se que </w:t>
      </w:r>
      <w:r w:rsidRPr="00933F82">
        <w:rPr>
          <w:rFonts w:cs="Arial"/>
        </w:rPr>
        <w:t>tais atributos fisicamente caracterizam</w:t>
      </w:r>
      <w:r>
        <w:rPr>
          <w:rFonts w:cs="Arial"/>
        </w:rPr>
        <w:t>: 1) minimização dos espaços abertos sobre a área total do assentamento – em oposição a espaços abertos de grandes dimensões; 2) menores espaços convexos médios – ou seja, maior número de locais públicos com superfícies menores, propiciando mais proximidade do que dispersão de pessoas; 3) maiores números de acessos aos espaços convexos; 4) menor percentual de espaços cegos - caracterizados por barreiras sem aberturas para os espaços abertos; 5) menor área (em metros quadrados) de espaços abertos por entradas – implicando maior número de acessos a estes espaços; 6) maior número de entradas por perímetro de barreiras que limitam os espaços abertos; 7) malhas urbanas nem muito regulares, nem muito irregulares – sendo um meio termo entre a configuração da trama da cidade modernista e a da cidade medieval; 8) estrutura axial nem muito rasa, nem muito profunda – ou seja, a relação entre o número de linhas axiais e o número de barreiras não pode ser nem extremamente alta, nem extremamente baixa; 9) altas medidas de inteligibilidade do sistema; e 10) núcleos integradores dispostos em distintas porções do sistema, irrigando o assentamento urbano como um todo – traduzindo-se em sistemas com valores de integração nem muito baixos, nem muito altos, o que permite a presença tanto de habitantes locais, quanto de estranhos no espaço urbano</w:t>
      </w:r>
      <w:r w:rsidR="007B1913" w:rsidRPr="007B1913">
        <w:rPr>
          <w:rFonts w:cs="Arial"/>
        </w:rPr>
        <w:t>.</w:t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34F0A" w:rsidRDefault="00C12F16" w:rsidP="00F34F0A">
    <w:pPr>
      <w:pStyle w:val="Cabealho"/>
      <w:jc w:val="center"/>
      <w:rPr>
        <w:color w:val="948A54"/>
        <w:spacing w:val="2"/>
        <w:sz w:val="20"/>
        <w:szCs w:val="20"/>
      </w:rPr>
    </w:pPr>
    <w:r>
      <w:rPr>
        <w:noProof/>
        <w:lang w:eastAsia="pt-BR"/>
      </w:rPr>
      <w:drawing>
        <wp:inline distT="0" distB="0" distL="0" distR="0">
          <wp:extent cx="379730" cy="431165"/>
          <wp:effectExtent l="0" t="0" r="1270" b="6985"/>
          <wp:docPr id="5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431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0D5D30" w:rsidRPr="00F34F0A" w:rsidRDefault="000D5D30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F34F0A">
      <w:rPr>
        <w:color w:val="948A54"/>
        <w:spacing w:val="2"/>
        <w:sz w:val="20"/>
        <w:szCs w:val="20"/>
      </w:rPr>
      <w:t xml:space="preserve">Programa </w:t>
    </w:r>
    <w:r w:rsidR="003D31EA">
      <w:rPr>
        <w:color w:val="948A54"/>
        <w:spacing w:val="2"/>
        <w:sz w:val="20"/>
        <w:szCs w:val="20"/>
      </w:rPr>
      <w:t>de Pós</w:t>
    </w:r>
    <w:r w:rsidRPr="00F34F0A">
      <w:rPr>
        <w:color w:val="948A54"/>
        <w:spacing w:val="2"/>
        <w:sz w:val="20"/>
        <w:szCs w:val="20"/>
      </w:rPr>
      <w:t xml:space="preserve">-Graduação Mestrado Profissional em Arquitetura, Projeto e Meio Ambiente </w:t>
    </w:r>
    <w:r w:rsidR="003D31EA">
      <w:rPr>
        <w:color w:val="948A54"/>
        <w:spacing w:val="2"/>
        <w:sz w:val="20"/>
        <w:szCs w:val="20"/>
      </w:rPr>
      <w:t>|</w:t>
    </w:r>
    <w:r w:rsidRPr="00F34F0A">
      <w:rPr>
        <w:color w:val="948A54"/>
        <w:spacing w:val="2"/>
        <w:sz w:val="20"/>
        <w:szCs w:val="20"/>
      </w:rPr>
      <w:t>PPMPAPM/</w:t>
    </w:r>
    <w:proofErr w:type="gramStart"/>
    <w:r w:rsidRPr="00F34F0A">
      <w:rPr>
        <w:color w:val="948A54"/>
        <w:spacing w:val="2"/>
        <w:sz w:val="20"/>
        <w:szCs w:val="20"/>
      </w:rPr>
      <w:t>UFRN</w:t>
    </w:r>
    <w:proofErr w:type="gramEnd"/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741A" w:rsidRPr="00591785" w:rsidRDefault="00FF741A" w:rsidP="00FF741A">
    <w:pPr>
      <w:pStyle w:val="Cabealho"/>
      <w:jc w:val="center"/>
      <w:rPr>
        <w:sz w:val="16"/>
        <w:szCs w:val="16"/>
      </w:rPr>
    </w:pPr>
    <w:r w:rsidRPr="00591785">
      <w:rPr>
        <w:color w:val="948A54"/>
        <w:spacing w:val="60"/>
        <w:sz w:val="16"/>
        <w:szCs w:val="16"/>
      </w:rPr>
      <w:t>UNIVERSIDADE FEDERAL DO RIO GRANDE DO NORTE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85F5E" w:rsidRDefault="00D85F5E" w:rsidP="00CF1E74">
      <w:pPr>
        <w:spacing w:after="0" w:line="240" w:lineRule="auto"/>
      </w:pPr>
      <w:r>
        <w:separator/>
      </w:r>
    </w:p>
  </w:footnote>
  <w:footnote w:type="continuationSeparator" w:id="0">
    <w:p w:rsidR="00D85F5E" w:rsidRDefault="00D85F5E" w:rsidP="00CF1E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34F0A" w:rsidRDefault="001F1B03" w:rsidP="00F34F0A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948A54"/>
        <w:spacing w:val="2"/>
        <w:sz w:val="18"/>
        <w:szCs w:val="18"/>
        <w:lang w:eastAsia="pt-BR"/>
      </w:rPr>
      <w:pict>
        <v:rect id="Retângulo 4" o:spid="_x0000_s2050" style="position:absolute;left:0;text-align:left;margin-left:40.7pt;margin-top:0;width:57.3pt;height:25.95pt;z-index:251657216;visibility:visible;mso-width-percent:800;mso-position-horizontal-relative:page;mso-position-vertical-relative:page;mso-width-percent:800;mso-width-relative:right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" o:allowincell="f" stroked="f">
          <v:textbox>
            <w:txbxContent>
              <w:p w:rsidR="0013088B" w:rsidRDefault="001F1B03">
                <w:pPr>
                  <w:pBdr>
                    <w:bottom w:val="single" w:sz="4" w:space="1" w:color="auto"/>
                  </w:pBdr>
                </w:pPr>
                <w:r>
                  <w:fldChar w:fldCharType="begin"/>
                </w:r>
                <w:r w:rsidR="0013088B">
                  <w:instrText>PAGE   \* MERGEFORMAT</w:instrText>
                </w:r>
                <w:r>
                  <w:fldChar w:fldCharType="separate"/>
                </w:r>
                <w:r w:rsidR="00892021">
                  <w:rPr>
                    <w:noProof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  <w:r w:rsidR="00C12F16">
      <w:rPr>
        <w:noProof/>
        <w:lang w:eastAsia="pt-BR"/>
      </w:rPr>
      <w:drawing>
        <wp:inline distT="0" distB="0" distL="0" distR="0">
          <wp:extent cx="362585" cy="405130"/>
          <wp:effectExtent l="0" t="0" r="0" b="0"/>
          <wp:docPr id="1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585" cy="405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92705" w:rsidRPr="00AC6A08" w:rsidRDefault="00FD264B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AC6A08">
      <w:rPr>
        <w:color w:val="948A54"/>
        <w:spacing w:val="2"/>
        <w:sz w:val="20"/>
        <w:szCs w:val="20"/>
      </w:rPr>
      <w:t xml:space="preserve">Programa de Pós-Graduação em Arquitetura e Urbanismo </w:t>
    </w:r>
    <w:r w:rsidR="003D31EA" w:rsidRPr="00AC6A08">
      <w:rPr>
        <w:color w:val="948A54"/>
        <w:spacing w:val="2"/>
        <w:sz w:val="20"/>
        <w:szCs w:val="20"/>
      </w:rPr>
      <w:t>|</w:t>
    </w:r>
    <w:r w:rsidR="00F34F0A" w:rsidRPr="00AC6A08">
      <w:rPr>
        <w:color w:val="948A54"/>
        <w:spacing w:val="2"/>
        <w:sz w:val="20"/>
        <w:szCs w:val="20"/>
      </w:rPr>
      <w:t>PPGAU/UFRN</w:t>
    </w:r>
    <w:proofErr w:type="gramStart"/>
    <w:r w:rsidR="00F34F0A" w:rsidRPr="00AC6A08">
      <w:rPr>
        <w:color w:val="948A54"/>
        <w:spacing w:val="2"/>
        <w:sz w:val="20"/>
        <w:szCs w:val="20"/>
      </w:rPr>
      <w:t xml:space="preserve">    </w:t>
    </w:r>
  </w:p>
  <w:p w:rsidR="00FD264B" w:rsidRPr="00A64C65" w:rsidRDefault="00C12F16" w:rsidP="00A64C65">
    <w:pPr>
      <w:pStyle w:val="Cabealho"/>
      <w:jc w:val="center"/>
      <w:rPr>
        <w:color w:val="948A54"/>
        <w:spacing w:val="2"/>
        <w:sz w:val="18"/>
        <w:szCs w:val="18"/>
      </w:rPr>
    </w:pPr>
    <w:proofErr w:type="gramEnd"/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>
          <wp:extent cx="4839335" cy="5460365"/>
          <wp:effectExtent l="0" t="0" r="0" b="6985"/>
          <wp:docPr id="2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>
          <wp:extent cx="4839335" cy="5460365"/>
          <wp:effectExtent l="0" t="0" r="0" b="6985"/>
          <wp:docPr id="3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669D" w:rsidRDefault="00744250" w:rsidP="00744250">
    <w:pPr>
      <w:pStyle w:val="Cabealho"/>
      <w:tabs>
        <w:tab w:val="left" w:pos="1630"/>
        <w:tab w:val="left" w:pos="4004"/>
        <w:tab w:val="center" w:pos="5233"/>
      </w:tabs>
      <w:rPr>
        <w:color w:val="948A54"/>
        <w:spacing w:val="42"/>
        <w:sz w:val="20"/>
        <w:szCs w:val="20"/>
      </w:rPr>
    </w:pP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  <w:r w:rsidR="001A2B7A">
      <w:rPr>
        <w:noProof/>
        <w:color w:val="948A54"/>
        <w:spacing w:val="42"/>
        <w:sz w:val="20"/>
        <w:szCs w:val="20"/>
        <w:lang w:eastAsia="pt-BR"/>
      </w:rPr>
      <w:drawing>
        <wp:inline distT="0" distB="0" distL="0" distR="0">
          <wp:extent cx="1228706" cy="741082"/>
          <wp:effectExtent l="0" t="0" r="0" b="1905"/>
          <wp:docPr id="8" name="Imagem 8" descr="C:\Users\Rubenilson\Desktop\Logo 3 simposi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Rubenilson\Desktop\Logo 3 simposi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3846" cy="74418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</w:p>
  <w:p w:rsidR="00CF1E74" w:rsidRPr="00DC669D" w:rsidRDefault="001F1B03" w:rsidP="00E127F1">
    <w:pPr>
      <w:pStyle w:val="Cabealho"/>
      <w:tabs>
        <w:tab w:val="left" w:pos="4004"/>
      </w:tabs>
      <w:jc w:val="center"/>
      <w:rPr>
        <w:color w:val="948A54"/>
        <w:spacing w:val="20"/>
        <w:sz w:val="16"/>
        <w:szCs w:val="16"/>
      </w:rPr>
    </w:pPr>
    <w:r w:rsidRPr="001F1B03">
      <w:rPr>
        <w:noProof/>
        <w:color w:val="948A54"/>
        <w:spacing w:val="20"/>
        <w:sz w:val="18"/>
        <w:szCs w:val="18"/>
        <w:lang w:eastAsia="pt-BR"/>
      </w:rPr>
      <w:pict>
        <v:rect id="_x0000_s2049" style="position:absolute;left:0;text-align:left;margin-left:566.7pt;margin-top:409.05pt;width:28.8pt;height:25.95pt;z-index:251658240;visibility:visible;mso-width-percent:800;mso-position-horizontal-relative:page;mso-position-vertical-relative:page;mso-width-percent:800;mso-width-relative:right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" o:allowincell="f" stroked="f">
          <v:textbox>
            <w:txbxContent>
              <w:p w:rsidR="0013088B" w:rsidRDefault="001F1B03">
                <w:pPr>
                  <w:pBdr>
                    <w:bottom w:val="single" w:sz="4" w:space="1" w:color="auto"/>
                  </w:pBdr>
                </w:pPr>
                <w:r>
                  <w:fldChar w:fldCharType="begin"/>
                </w:r>
                <w:r w:rsidR="0013088B">
                  <w:instrText>PAGE   \* MERGEFORMAT</w:instrText>
                </w:r>
                <w:r>
                  <w:fldChar w:fldCharType="separate"/>
                </w:r>
                <w:r w:rsidR="00892021">
                  <w:rPr>
                    <w:noProof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  <w:r w:rsidR="001A2B7A">
      <w:rPr>
        <w:color w:val="948A54"/>
        <w:spacing w:val="20"/>
        <w:sz w:val="20"/>
        <w:szCs w:val="20"/>
      </w:rPr>
      <w:t>3</w:t>
    </w:r>
    <w:r w:rsidR="00537D80" w:rsidRPr="00DC669D">
      <w:rPr>
        <w:color w:val="948A54"/>
        <w:spacing w:val="20"/>
        <w:sz w:val="20"/>
        <w:szCs w:val="20"/>
      </w:rPr>
      <w:t xml:space="preserve">° </w:t>
    </w:r>
    <w:r w:rsidR="00537D80" w:rsidRPr="00744250">
      <w:rPr>
        <w:color w:val="948A54"/>
        <w:spacing w:val="20"/>
        <w:sz w:val="20"/>
        <w:szCs w:val="20"/>
      </w:rPr>
      <w:t>S</w:t>
    </w:r>
    <w:r w:rsidR="00744250" w:rsidRPr="00744250">
      <w:rPr>
        <w:color w:val="948A54"/>
        <w:spacing w:val="20"/>
        <w:sz w:val="20"/>
        <w:szCs w:val="20"/>
      </w:rPr>
      <w:t>IMPÓSIO</w:t>
    </w:r>
    <w:r w:rsidR="00744250">
      <w:rPr>
        <w:color w:val="948A54"/>
        <w:spacing w:val="20"/>
        <w:sz w:val="20"/>
        <w:szCs w:val="20"/>
      </w:rPr>
      <w:t xml:space="preserve"> </w:t>
    </w:r>
    <w:r w:rsidR="00537D80" w:rsidRPr="00DC669D">
      <w:rPr>
        <w:color w:val="948A54"/>
        <w:spacing w:val="20"/>
        <w:sz w:val="20"/>
        <w:szCs w:val="20"/>
      </w:rPr>
      <w:t xml:space="preserve">DE PESQUISA </w:t>
    </w:r>
    <w:r w:rsidR="003B00CB" w:rsidRPr="00DC669D">
      <w:rPr>
        <w:color w:val="948A54"/>
        <w:spacing w:val="20"/>
        <w:sz w:val="20"/>
        <w:szCs w:val="20"/>
      </w:rPr>
      <w:t>DO PPGAU-UFRN</w:t>
    </w:r>
    <w:r w:rsidR="001F549D" w:rsidRPr="00DC669D">
      <w:rPr>
        <w:color w:val="948A54"/>
        <w:spacing w:val="20"/>
        <w:sz w:val="16"/>
        <w:szCs w:val="16"/>
      </w:rPr>
      <w:t xml:space="preserve"> –</w:t>
    </w:r>
    <w:r w:rsidR="003370FC" w:rsidRPr="00DC669D">
      <w:rPr>
        <w:color w:val="948A54"/>
        <w:spacing w:val="20"/>
        <w:sz w:val="16"/>
        <w:szCs w:val="16"/>
      </w:rPr>
      <w:t xml:space="preserve"> </w:t>
    </w:r>
    <w:r w:rsidR="00744250">
      <w:rPr>
        <w:color w:val="948A54"/>
        <w:spacing w:val="20"/>
        <w:sz w:val="16"/>
        <w:szCs w:val="16"/>
      </w:rPr>
      <w:t>DOUTORADO</w:t>
    </w:r>
    <w:r w:rsidR="003370FC" w:rsidRPr="00DC669D">
      <w:rPr>
        <w:color w:val="948A54"/>
        <w:spacing w:val="20"/>
        <w:sz w:val="16"/>
        <w:szCs w:val="16"/>
      </w:rPr>
      <w:t xml:space="preserve">, </w:t>
    </w:r>
    <w:r w:rsidR="00744250">
      <w:rPr>
        <w:color w:val="948A54"/>
        <w:spacing w:val="20"/>
        <w:sz w:val="16"/>
        <w:szCs w:val="16"/>
      </w:rPr>
      <w:t>MESTRADO ACADÊMICO</w:t>
    </w:r>
    <w:r w:rsidR="001F549D" w:rsidRPr="00DC669D">
      <w:rPr>
        <w:color w:val="948A54"/>
        <w:spacing w:val="20"/>
        <w:sz w:val="16"/>
        <w:szCs w:val="16"/>
      </w:rPr>
      <w:t xml:space="preserve"> e </w:t>
    </w:r>
    <w:r w:rsidR="00744250" w:rsidRPr="00DC669D">
      <w:rPr>
        <w:color w:val="948A54"/>
        <w:spacing w:val="20"/>
        <w:sz w:val="16"/>
        <w:szCs w:val="16"/>
      </w:rPr>
      <w:t xml:space="preserve">MESTRADO </w:t>
    </w:r>
    <w:proofErr w:type="gramStart"/>
    <w:r w:rsidR="00744250" w:rsidRPr="00DC669D">
      <w:rPr>
        <w:color w:val="948A54"/>
        <w:spacing w:val="20"/>
        <w:sz w:val="16"/>
        <w:szCs w:val="16"/>
      </w:rPr>
      <w:t>PROFISSIONAL</w:t>
    </w:r>
    <w:proofErr w:type="gramEnd"/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409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CF1E74"/>
    <w:rsid w:val="0001345A"/>
    <w:rsid w:val="00060C22"/>
    <w:rsid w:val="0008317A"/>
    <w:rsid w:val="000860A5"/>
    <w:rsid w:val="000A4023"/>
    <w:rsid w:val="000C02AB"/>
    <w:rsid w:val="000C3685"/>
    <w:rsid w:val="000D28CD"/>
    <w:rsid w:val="000D5D30"/>
    <w:rsid w:val="000F70AB"/>
    <w:rsid w:val="001125CD"/>
    <w:rsid w:val="00117451"/>
    <w:rsid w:val="0013088B"/>
    <w:rsid w:val="00146088"/>
    <w:rsid w:val="001561FF"/>
    <w:rsid w:val="0017115C"/>
    <w:rsid w:val="0017634B"/>
    <w:rsid w:val="00192FE6"/>
    <w:rsid w:val="001A2B7A"/>
    <w:rsid w:val="001A3B6A"/>
    <w:rsid w:val="001A5964"/>
    <w:rsid w:val="001D2629"/>
    <w:rsid w:val="001D7F07"/>
    <w:rsid w:val="001E0CC0"/>
    <w:rsid w:val="001F1B03"/>
    <w:rsid w:val="001F549D"/>
    <w:rsid w:val="0020318F"/>
    <w:rsid w:val="00235F34"/>
    <w:rsid w:val="00242863"/>
    <w:rsid w:val="00244395"/>
    <w:rsid w:val="00284F64"/>
    <w:rsid w:val="0029035F"/>
    <w:rsid w:val="00291C44"/>
    <w:rsid w:val="00294D9C"/>
    <w:rsid w:val="002A1492"/>
    <w:rsid w:val="002B6062"/>
    <w:rsid w:val="002C3B2F"/>
    <w:rsid w:val="002C3DE0"/>
    <w:rsid w:val="002E3249"/>
    <w:rsid w:val="00314568"/>
    <w:rsid w:val="003200F4"/>
    <w:rsid w:val="0033534B"/>
    <w:rsid w:val="003355B3"/>
    <w:rsid w:val="003370FC"/>
    <w:rsid w:val="00374886"/>
    <w:rsid w:val="00375E0C"/>
    <w:rsid w:val="0037735A"/>
    <w:rsid w:val="003900E4"/>
    <w:rsid w:val="003A28F3"/>
    <w:rsid w:val="003B00CB"/>
    <w:rsid w:val="003B5E39"/>
    <w:rsid w:val="003C19C1"/>
    <w:rsid w:val="003D31EA"/>
    <w:rsid w:val="003D5B85"/>
    <w:rsid w:val="003E017D"/>
    <w:rsid w:val="003E766A"/>
    <w:rsid w:val="003F3909"/>
    <w:rsid w:val="003F4FF8"/>
    <w:rsid w:val="00411FAD"/>
    <w:rsid w:val="00422F21"/>
    <w:rsid w:val="004349E9"/>
    <w:rsid w:val="0043738D"/>
    <w:rsid w:val="004412BA"/>
    <w:rsid w:val="004446DD"/>
    <w:rsid w:val="0045364A"/>
    <w:rsid w:val="004727AB"/>
    <w:rsid w:val="00490B53"/>
    <w:rsid w:val="00492705"/>
    <w:rsid w:val="004B17A8"/>
    <w:rsid w:val="004B7544"/>
    <w:rsid w:val="004E56E8"/>
    <w:rsid w:val="004F4157"/>
    <w:rsid w:val="004F67A2"/>
    <w:rsid w:val="004F7950"/>
    <w:rsid w:val="00506EEA"/>
    <w:rsid w:val="00531245"/>
    <w:rsid w:val="00537D80"/>
    <w:rsid w:val="0054198C"/>
    <w:rsid w:val="00545105"/>
    <w:rsid w:val="00591785"/>
    <w:rsid w:val="005936F1"/>
    <w:rsid w:val="005974DD"/>
    <w:rsid w:val="00597CDC"/>
    <w:rsid w:val="005C582F"/>
    <w:rsid w:val="005C69B7"/>
    <w:rsid w:val="005F559F"/>
    <w:rsid w:val="006011FF"/>
    <w:rsid w:val="006030EB"/>
    <w:rsid w:val="00625AC5"/>
    <w:rsid w:val="00652A9B"/>
    <w:rsid w:val="00652EF3"/>
    <w:rsid w:val="00656233"/>
    <w:rsid w:val="006574D7"/>
    <w:rsid w:val="0066414A"/>
    <w:rsid w:val="006810B9"/>
    <w:rsid w:val="00682857"/>
    <w:rsid w:val="006A31FC"/>
    <w:rsid w:val="006C69F1"/>
    <w:rsid w:val="006E6596"/>
    <w:rsid w:val="006F294B"/>
    <w:rsid w:val="006F4543"/>
    <w:rsid w:val="00704DDC"/>
    <w:rsid w:val="007055D3"/>
    <w:rsid w:val="007231CD"/>
    <w:rsid w:val="00732761"/>
    <w:rsid w:val="00744250"/>
    <w:rsid w:val="00751EC8"/>
    <w:rsid w:val="007802C5"/>
    <w:rsid w:val="007B1913"/>
    <w:rsid w:val="007B2784"/>
    <w:rsid w:val="007B2EAF"/>
    <w:rsid w:val="007B344F"/>
    <w:rsid w:val="007C1141"/>
    <w:rsid w:val="007C5F05"/>
    <w:rsid w:val="007D7855"/>
    <w:rsid w:val="00811FC6"/>
    <w:rsid w:val="0082281B"/>
    <w:rsid w:val="00846939"/>
    <w:rsid w:val="008509C3"/>
    <w:rsid w:val="00852EDB"/>
    <w:rsid w:val="00863708"/>
    <w:rsid w:val="00871F50"/>
    <w:rsid w:val="00881749"/>
    <w:rsid w:val="00892021"/>
    <w:rsid w:val="008941F4"/>
    <w:rsid w:val="008A17C6"/>
    <w:rsid w:val="008A668B"/>
    <w:rsid w:val="008C24D8"/>
    <w:rsid w:val="008C30C5"/>
    <w:rsid w:val="008C324F"/>
    <w:rsid w:val="008E51D4"/>
    <w:rsid w:val="00933F82"/>
    <w:rsid w:val="009379D3"/>
    <w:rsid w:val="009434C9"/>
    <w:rsid w:val="00953512"/>
    <w:rsid w:val="00960582"/>
    <w:rsid w:val="00967913"/>
    <w:rsid w:val="009846B6"/>
    <w:rsid w:val="0099729C"/>
    <w:rsid w:val="009978D1"/>
    <w:rsid w:val="009E4067"/>
    <w:rsid w:val="00A05D1F"/>
    <w:rsid w:val="00A13C9C"/>
    <w:rsid w:val="00A17F34"/>
    <w:rsid w:val="00A400A0"/>
    <w:rsid w:val="00A44712"/>
    <w:rsid w:val="00A64C65"/>
    <w:rsid w:val="00A72A45"/>
    <w:rsid w:val="00A97A6A"/>
    <w:rsid w:val="00AA049A"/>
    <w:rsid w:val="00AC170D"/>
    <w:rsid w:val="00AC6A08"/>
    <w:rsid w:val="00AD2674"/>
    <w:rsid w:val="00AD6FB9"/>
    <w:rsid w:val="00B40AF5"/>
    <w:rsid w:val="00B55831"/>
    <w:rsid w:val="00B56F53"/>
    <w:rsid w:val="00B645A6"/>
    <w:rsid w:val="00B6653C"/>
    <w:rsid w:val="00B72635"/>
    <w:rsid w:val="00B85916"/>
    <w:rsid w:val="00BA5D22"/>
    <w:rsid w:val="00BB3B9E"/>
    <w:rsid w:val="00BB7596"/>
    <w:rsid w:val="00BC393C"/>
    <w:rsid w:val="00BC65CB"/>
    <w:rsid w:val="00BD1FC3"/>
    <w:rsid w:val="00BE2144"/>
    <w:rsid w:val="00BF2D7D"/>
    <w:rsid w:val="00C12F16"/>
    <w:rsid w:val="00C3594D"/>
    <w:rsid w:val="00C36A99"/>
    <w:rsid w:val="00C377DD"/>
    <w:rsid w:val="00C51140"/>
    <w:rsid w:val="00C54BDA"/>
    <w:rsid w:val="00C845F9"/>
    <w:rsid w:val="00CD3EF0"/>
    <w:rsid w:val="00CE0D1E"/>
    <w:rsid w:val="00CF1E74"/>
    <w:rsid w:val="00CF2C31"/>
    <w:rsid w:val="00D051F1"/>
    <w:rsid w:val="00D055D1"/>
    <w:rsid w:val="00D22DFD"/>
    <w:rsid w:val="00D26A38"/>
    <w:rsid w:val="00D33C7C"/>
    <w:rsid w:val="00D42301"/>
    <w:rsid w:val="00D45189"/>
    <w:rsid w:val="00D6127C"/>
    <w:rsid w:val="00D63457"/>
    <w:rsid w:val="00D84CCE"/>
    <w:rsid w:val="00D85F5E"/>
    <w:rsid w:val="00D9350F"/>
    <w:rsid w:val="00DC1FE5"/>
    <w:rsid w:val="00DC669D"/>
    <w:rsid w:val="00DE45A2"/>
    <w:rsid w:val="00E02D3A"/>
    <w:rsid w:val="00E056C0"/>
    <w:rsid w:val="00E101B6"/>
    <w:rsid w:val="00E127F1"/>
    <w:rsid w:val="00E1712A"/>
    <w:rsid w:val="00E229B7"/>
    <w:rsid w:val="00E31180"/>
    <w:rsid w:val="00E332B9"/>
    <w:rsid w:val="00E87326"/>
    <w:rsid w:val="00EA778E"/>
    <w:rsid w:val="00ED1532"/>
    <w:rsid w:val="00ED195A"/>
    <w:rsid w:val="00ED5575"/>
    <w:rsid w:val="00ED670E"/>
    <w:rsid w:val="00F135C0"/>
    <w:rsid w:val="00F16C8A"/>
    <w:rsid w:val="00F34F0A"/>
    <w:rsid w:val="00F83478"/>
    <w:rsid w:val="00F83CEB"/>
    <w:rsid w:val="00F85306"/>
    <w:rsid w:val="00FD264B"/>
    <w:rsid w:val="00FE3EAF"/>
    <w:rsid w:val="00FF74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har"/>
    <w:uiPriority w:val="9"/>
    <w:qFormat/>
    <w:rsid w:val="00DE45A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F1E74"/>
  </w:style>
  <w:style w:type="paragraph" w:styleId="Rodap">
    <w:name w:val="footer"/>
    <w:basedOn w:val="Normal"/>
    <w:link w:val="Rodap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F1E74"/>
  </w:style>
  <w:style w:type="paragraph" w:styleId="Textodebalo">
    <w:name w:val="Balloon Text"/>
    <w:basedOn w:val="Normal"/>
    <w:link w:val="Textodebalo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3B00CB"/>
    <w:pPr>
      <w:spacing w:after="0" w:line="240" w:lineRule="auto"/>
    </w:pPr>
    <w:rPr>
      <w:sz w:val="20"/>
      <w:szCs w:val="20"/>
    </w:rPr>
  </w:style>
  <w:style w:type="character" w:customStyle="1" w:styleId="TextodenotadefimChar">
    <w:name w:val="Texto de nota de fim Char"/>
    <w:link w:val="Textodenotadefim"/>
    <w:uiPriority w:val="99"/>
    <w:semiHidden/>
    <w:rsid w:val="003B00CB"/>
    <w:rPr>
      <w:sz w:val="20"/>
      <w:szCs w:val="20"/>
    </w:rPr>
  </w:style>
  <w:style w:type="character" w:styleId="Refdenotadefim">
    <w:name w:val="endnote reference"/>
    <w:uiPriority w:val="99"/>
    <w:semiHidden/>
    <w:unhideWhenUsed/>
    <w:rsid w:val="003B00CB"/>
    <w:rPr>
      <w:vertAlign w:val="superscript"/>
    </w:rPr>
  </w:style>
  <w:style w:type="character" w:styleId="Refdecomentrio">
    <w:name w:val="annotation reference"/>
    <w:basedOn w:val="Fontepargpadro"/>
    <w:uiPriority w:val="99"/>
    <w:semiHidden/>
    <w:unhideWhenUsed/>
    <w:rsid w:val="007C1141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7C1141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7C1141"/>
    <w:rPr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7C1141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7C1141"/>
    <w:rPr>
      <w:b/>
      <w:bCs/>
      <w:lang w:eastAsia="en-US"/>
    </w:rPr>
  </w:style>
  <w:style w:type="character" w:customStyle="1" w:styleId="Ttulo1Char">
    <w:name w:val="Título 1 Char"/>
    <w:basedOn w:val="Fontepargpadro"/>
    <w:link w:val="Ttulo1"/>
    <w:uiPriority w:val="9"/>
    <w:rsid w:val="00DE45A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2A149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t-BR"/>
    </w:rPr>
  </w:style>
  <w:style w:type="table" w:customStyle="1" w:styleId="Tabelacomgrade2">
    <w:name w:val="Tabela com grade2"/>
    <w:basedOn w:val="Tabelanormal"/>
    <w:next w:val="Tabelacomgrade"/>
    <w:rsid w:val="002A1492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acomgrade">
    <w:name w:val="Table Grid"/>
    <w:basedOn w:val="Tabelanormal"/>
    <w:uiPriority w:val="59"/>
    <w:rsid w:val="002A149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acomgrade1">
    <w:name w:val="Tabela com grade1"/>
    <w:basedOn w:val="Tabelanormal"/>
    <w:next w:val="Tabelacomgrade"/>
    <w:rsid w:val="00960582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acomgrade3">
    <w:name w:val="Tabela com grade3"/>
    <w:basedOn w:val="Tabelanormal"/>
    <w:next w:val="Tabelacomgrade"/>
    <w:rsid w:val="0082281B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Fontepargpadro"/>
    <w:uiPriority w:val="99"/>
    <w:unhideWhenUsed/>
    <w:rsid w:val="00B6653C"/>
    <w:rPr>
      <w:color w:val="0000FF" w:themeColor="hyperlink"/>
      <w:u w:val="single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892021"/>
    <w:pPr>
      <w:spacing w:after="0" w:line="240" w:lineRule="auto"/>
    </w:pPr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892021"/>
    <w:rPr>
      <w:lang w:eastAsia="en-US"/>
    </w:rPr>
  </w:style>
  <w:style w:type="character" w:styleId="Refdenotaderodap">
    <w:name w:val="footnote reference"/>
    <w:basedOn w:val="Fontepargpadro"/>
    <w:uiPriority w:val="99"/>
    <w:semiHidden/>
    <w:unhideWhenUsed/>
    <w:rsid w:val="00892021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7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0F9B3E-CE07-4F3C-A2E2-312EA05F06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743</TotalTime>
  <Pages>4</Pages>
  <Words>1675</Words>
  <Characters>9047</Characters>
  <Application>Microsoft Office Word</Application>
  <DocSecurity>0</DocSecurity>
  <Lines>75</Lines>
  <Paragraphs>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10701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</dc:creator>
  <cp:lastModifiedBy>Pedro</cp:lastModifiedBy>
  <cp:revision>76</cp:revision>
  <dcterms:created xsi:type="dcterms:W3CDTF">2015-02-04T13:39:00Z</dcterms:created>
  <dcterms:modified xsi:type="dcterms:W3CDTF">2015-02-09T01:08:00Z</dcterms:modified>
</cp:coreProperties>
</file>